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3120A">
      <w:pPr>
        <w:keepNext w:val="0"/>
        <w:keepLines w:val="0"/>
        <w:pageBreakBefore w:val="0"/>
        <w:widowControl/>
        <w:kinsoku/>
        <w:wordWrap/>
        <w:overflowPunct/>
        <w:topLinePunct w:val="0"/>
        <w:autoSpaceDE/>
        <w:autoSpaceDN/>
        <w:bidi w:val="0"/>
        <w:adjustRightInd w:val="0"/>
        <w:snapToGrid w:val="0"/>
        <w:spacing w:after="181" w:afterLines="50" w:line="500" w:lineRule="exact"/>
        <w:jc w:val="center"/>
        <w:textAlignment w:val="auto"/>
        <w:rPr>
          <w:rFonts w:ascii="宋体" w:hAnsi="宋体" w:eastAsia="宋体"/>
          <w:b/>
          <w:sz w:val="28"/>
          <w:szCs w:val="28"/>
        </w:rPr>
      </w:pPr>
      <w:r>
        <w:rPr>
          <w:rFonts w:hint="eastAsia" w:ascii="宋体" w:hAnsi="宋体" w:eastAsia="宋体"/>
          <w:b/>
          <w:sz w:val="28"/>
          <w:szCs w:val="28"/>
        </w:rPr>
        <w:t>第</w:t>
      </w:r>
      <w:r>
        <w:rPr>
          <w:rFonts w:hint="eastAsia" w:ascii="宋体" w:hAnsi="宋体" w:eastAsia="宋体"/>
          <w:b/>
          <w:sz w:val="28"/>
          <w:szCs w:val="28"/>
          <w:lang w:eastAsia="zh-CN"/>
        </w:rPr>
        <w:t>十二</w:t>
      </w:r>
      <w:r>
        <w:rPr>
          <w:rFonts w:hint="eastAsia" w:ascii="宋体" w:hAnsi="宋体" w:eastAsia="宋体"/>
          <w:b/>
          <w:sz w:val="28"/>
          <w:szCs w:val="28"/>
        </w:rPr>
        <w:t>届“中华杯”</w:t>
      </w:r>
      <w:r>
        <w:rPr>
          <w:rFonts w:hint="eastAsia" w:ascii="宋体" w:hAnsi="宋体" w:eastAsia="宋体"/>
          <w:b/>
          <w:sz w:val="28"/>
          <w:szCs w:val="28"/>
          <w:lang w:val="en-US" w:eastAsia="zh-CN"/>
        </w:rPr>
        <w:t>软件测试</w:t>
      </w:r>
      <w:r>
        <w:rPr>
          <w:rFonts w:hint="eastAsia" w:ascii="宋体" w:hAnsi="宋体" w:eastAsia="宋体"/>
          <w:b/>
          <w:sz w:val="28"/>
          <w:szCs w:val="28"/>
        </w:rPr>
        <w:t>竞赛</w:t>
      </w:r>
      <w:r>
        <w:rPr>
          <w:rFonts w:ascii="宋体" w:hAnsi="宋体" w:eastAsia="宋体"/>
          <w:b/>
          <w:sz w:val="28"/>
          <w:szCs w:val="28"/>
        </w:rPr>
        <w:t>方案</w:t>
      </w:r>
    </w:p>
    <w:p w14:paraId="66016160">
      <w:pPr>
        <w:pStyle w:val="13"/>
        <w:keepNext w:val="0"/>
        <w:keepLines w:val="0"/>
        <w:pageBreakBefore w:val="0"/>
        <w:numPr>
          <w:ilvl w:val="0"/>
          <w:numId w:val="3"/>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竞赛目的</w:t>
      </w:r>
    </w:p>
    <w:p w14:paraId="4462F8FC">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 xml:space="preserve">秉承中华职业教育社优良传统，大力弘扬工匠精神，坚持“面向社会、面向青年、面向技能”的竞赛宗旨，为具有计算机软件测试能力的技能型人才搭建展示技艺的平台，提供切磋交流的载体，营造崇尚技能、匠心筑梦的良好社会氛围。 </w:t>
      </w:r>
    </w:p>
    <w:p w14:paraId="7BDDD31B">
      <w:pPr>
        <w:pStyle w:val="13"/>
        <w:keepNext w:val="0"/>
        <w:keepLines w:val="0"/>
        <w:pageBreakBefore w:val="0"/>
        <w:numPr>
          <w:ilvl w:val="0"/>
          <w:numId w:val="3"/>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主办单位</w:t>
      </w:r>
    </w:p>
    <w:p w14:paraId="0D3028D0">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上海中华职业教育社</w:t>
      </w:r>
    </w:p>
    <w:p w14:paraId="108896A2">
      <w:pPr>
        <w:pStyle w:val="13"/>
        <w:keepNext w:val="0"/>
        <w:keepLines w:val="0"/>
        <w:pageBreakBefore w:val="0"/>
        <w:numPr>
          <w:ilvl w:val="0"/>
          <w:numId w:val="3"/>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承办协办单位</w:t>
      </w:r>
    </w:p>
    <w:p w14:paraId="11565134">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静安区中华职业教育社、上海行健职业学院</w:t>
      </w:r>
    </w:p>
    <w:p w14:paraId="2CF6EE41">
      <w:pPr>
        <w:pStyle w:val="13"/>
        <w:keepNext w:val="0"/>
        <w:keepLines w:val="0"/>
        <w:pageBreakBefore w:val="0"/>
        <w:numPr>
          <w:ilvl w:val="0"/>
          <w:numId w:val="3"/>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竞赛对象</w:t>
      </w:r>
    </w:p>
    <w:p w14:paraId="00F299F7">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社会从业人员、职业院校师生、社会培训机构学员。</w:t>
      </w:r>
    </w:p>
    <w:p w14:paraId="53209D99">
      <w:pPr>
        <w:pStyle w:val="13"/>
        <w:keepNext w:val="0"/>
        <w:keepLines w:val="0"/>
        <w:pageBreakBefore w:val="0"/>
        <w:numPr>
          <w:ilvl w:val="0"/>
          <w:numId w:val="3"/>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报名办法</w:t>
      </w:r>
    </w:p>
    <w:p w14:paraId="1CD7EBE8">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报名日期：202</w:t>
      </w:r>
      <w:r>
        <w:rPr>
          <w:rFonts w:hint="eastAsia" w:ascii="宋体" w:hAnsi="宋体" w:eastAsia="宋体" w:cs="宋体"/>
          <w:kern w:val="2"/>
          <w:sz w:val="28"/>
          <w:szCs w:val="28"/>
          <w:lang w:val="en-US" w:eastAsia="zh-CN"/>
        </w:rPr>
        <w:t>4</w:t>
      </w:r>
      <w:r>
        <w:rPr>
          <w:rFonts w:hint="eastAsia" w:ascii="宋体" w:hAnsi="宋体" w:eastAsia="宋体" w:cs="宋体"/>
          <w:kern w:val="2"/>
          <w:sz w:val="28"/>
          <w:szCs w:val="28"/>
          <w:lang w:eastAsia="zh-CN"/>
        </w:rPr>
        <w:t>年</w:t>
      </w:r>
      <w:r>
        <w:rPr>
          <w:rFonts w:hint="eastAsia" w:ascii="宋体" w:hAnsi="宋体" w:eastAsia="宋体" w:cs="宋体"/>
          <w:kern w:val="2"/>
          <w:sz w:val="28"/>
          <w:szCs w:val="28"/>
          <w:lang w:val="en-US" w:eastAsia="zh-CN"/>
        </w:rPr>
        <w:t>10</w:t>
      </w:r>
      <w:r>
        <w:rPr>
          <w:rFonts w:hint="eastAsia" w:ascii="宋体" w:hAnsi="宋体" w:eastAsia="宋体" w:cs="宋体"/>
          <w:kern w:val="2"/>
          <w:sz w:val="28"/>
          <w:szCs w:val="28"/>
          <w:lang w:eastAsia="zh-CN"/>
        </w:rPr>
        <w:t>月</w:t>
      </w:r>
      <w:r>
        <w:rPr>
          <w:rFonts w:hint="eastAsia" w:ascii="宋体" w:hAnsi="宋体" w:eastAsia="宋体" w:cs="宋体"/>
          <w:kern w:val="2"/>
          <w:sz w:val="28"/>
          <w:szCs w:val="28"/>
          <w:lang w:val="en-US" w:eastAsia="zh-CN"/>
        </w:rPr>
        <w:t>8</w:t>
      </w:r>
      <w:r>
        <w:rPr>
          <w:rFonts w:hint="eastAsia" w:ascii="宋体" w:hAnsi="宋体" w:eastAsia="宋体" w:cs="宋体"/>
          <w:kern w:val="2"/>
          <w:sz w:val="28"/>
          <w:szCs w:val="28"/>
          <w:lang w:eastAsia="zh-CN"/>
        </w:rPr>
        <w:t>日前</w:t>
      </w:r>
    </w:p>
    <w:p w14:paraId="37056EC2">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报名时填写“202</w:t>
      </w:r>
      <w:r>
        <w:rPr>
          <w:rFonts w:hint="eastAsia" w:ascii="宋体" w:hAnsi="宋体" w:eastAsia="宋体" w:cs="宋体"/>
          <w:kern w:val="2"/>
          <w:sz w:val="28"/>
          <w:szCs w:val="28"/>
          <w:lang w:val="en-US" w:eastAsia="zh-CN"/>
        </w:rPr>
        <w:t>4</w:t>
      </w:r>
      <w:r>
        <w:rPr>
          <w:rFonts w:hint="eastAsia" w:ascii="宋体" w:hAnsi="宋体" w:eastAsia="宋体" w:cs="宋体"/>
          <w:kern w:val="2"/>
          <w:sz w:val="28"/>
          <w:szCs w:val="28"/>
          <w:lang w:eastAsia="zh-CN"/>
        </w:rPr>
        <w:t>年第十二届上海市‘中华杯’职业技能竞赛报名表”（后将另发），可用电子邮件形式通过网上报名。</w:t>
      </w:r>
    </w:p>
    <w:p w14:paraId="0E483904">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报名邮箱地址：</w:t>
      </w:r>
      <w:bookmarkStart w:id="0" w:name="_GoBack"/>
      <w:r>
        <w:rPr>
          <w:rFonts w:hint="eastAsia" w:ascii="宋体" w:hAnsi="宋体" w:eastAsia="宋体" w:cs="宋体"/>
          <w:kern w:val="2"/>
          <w:sz w:val="28"/>
          <w:szCs w:val="28"/>
          <w:lang w:val="en-US" w:eastAsia="zh-CN"/>
        </w:rPr>
        <w:t>zhoulijun</w:t>
      </w:r>
      <w:r>
        <w:rPr>
          <w:rFonts w:hint="eastAsia" w:ascii="宋体" w:hAnsi="宋体" w:eastAsia="宋体" w:cs="宋体"/>
          <w:kern w:val="2"/>
          <w:sz w:val="28"/>
          <w:szCs w:val="28"/>
          <w:lang w:eastAsia="zh-CN"/>
        </w:rPr>
        <w:t>@shxj.edu.cn</w:t>
      </w:r>
    </w:p>
    <w:p w14:paraId="27AE16D3">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联系人：</w:t>
      </w:r>
      <w:r>
        <w:rPr>
          <w:rFonts w:hint="eastAsia" w:ascii="宋体" w:hAnsi="宋体" w:eastAsia="宋体" w:cs="宋体"/>
          <w:kern w:val="2"/>
          <w:sz w:val="28"/>
          <w:szCs w:val="28"/>
          <w:lang w:val="en-US" w:eastAsia="zh-CN"/>
        </w:rPr>
        <w:t>周</w:t>
      </w:r>
      <w:r>
        <w:rPr>
          <w:rFonts w:hint="eastAsia" w:ascii="宋体" w:hAnsi="宋体" w:eastAsia="宋体" w:cs="宋体"/>
          <w:kern w:val="2"/>
          <w:sz w:val="28"/>
          <w:szCs w:val="28"/>
          <w:lang w:eastAsia="zh-CN"/>
        </w:rPr>
        <w:t>老师</w:t>
      </w:r>
    </w:p>
    <w:p w14:paraId="61BEB6E2">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default" w:ascii="宋体" w:hAnsi="宋体" w:eastAsia="宋体"/>
          <w:sz w:val="28"/>
          <w:szCs w:val="28"/>
          <w:lang w:val="en-US" w:eastAsia="zh-CN"/>
        </w:rPr>
      </w:pPr>
      <w:r>
        <w:rPr>
          <w:rFonts w:hint="eastAsia" w:ascii="宋体" w:hAnsi="宋体" w:eastAsia="宋体" w:cs="宋体"/>
          <w:kern w:val="2"/>
          <w:sz w:val="28"/>
          <w:szCs w:val="28"/>
          <w:lang w:eastAsia="zh-CN"/>
        </w:rPr>
        <w:t>联系电话（手机）：1381</w:t>
      </w:r>
      <w:r>
        <w:rPr>
          <w:rFonts w:hint="eastAsia" w:ascii="宋体" w:hAnsi="宋体" w:eastAsia="宋体" w:cs="宋体"/>
          <w:kern w:val="2"/>
          <w:sz w:val="28"/>
          <w:szCs w:val="28"/>
          <w:lang w:val="en-US" w:eastAsia="zh-CN"/>
        </w:rPr>
        <w:t>6412009</w:t>
      </w:r>
    </w:p>
    <w:bookmarkEnd w:id="0"/>
    <w:p w14:paraId="0AB4FFE9">
      <w:pPr>
        <w:pStyle w:val="13"/>
        <w:keepNext w:val="0"/>
        <w:keepLines w:val="0"/>
        <w:pageBreakBefore w:val="0"/>
        <w:numPr>
          <w:ilvl w:val="0"/>
          <w:numId w:val="3"/>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参赛规则</w:t>
      </w:r>
    </w:p>
    <w:p w14:paraId="4EA1698E">
      <w:pPr>
        <w:pStyle w:val="22"/>
        <w:keepNext w:val="0"/>
        <w:keepLines w:val="0"/>
        <w:pageBreakBefore w:val="0"/>
        <w:widowControl/>
        <w:numPr>
          <w:ilvl w:val="0"/>
          <w:numId w:val="0"/>
        </w:numPr>
        <w:kinsoku/>
        <w:wordWrap/>
        <w:overflowPunct/>
        <w:topLinePunct w:val="0"/>
        <w:autoSpaceDE/>
        <w:autoSpaceDN/>
        <w:bidi w:val="0"/>
        <w:adjustRightInd w:val="0"/>
        <w:snapToGrid/>
        <w:spacing w:after="0" w:line="440" w:lineRule="exact"/>
        <w:ind w:firstLine="560" w:firstLineChars="200"/>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bidi="ar-SA"/>
        </w:rPr>
        <w:t>1.</w:t>
      </w:r>
      <w:r>
        <w:rPr>
          <w:rFonts w:hint="eastAsia" w:ascii="宋体" w:hAnsi="宋体" w:eastAsia="宋体" w:cs="宋体"/>
          <w:kern w:val="0"/>
          <w:sz w:val="28"/>
          <w:szCs w:val="28"/>
          <w:lang w:val="en-US" w:eastAsia="zh-CN"/>
        </w:rPr>
        <w:t>比赛前一天</w:t>
      </w:r>
      <w:r>
        <w:rPr>
          <w:rFonts w:hint="eastAsia" w:ascii="宋体" w:hAnsi="宋体" w:eastAsia="宋体" w:cs="宋体"/>
          <w:kern w:val="0"/>
          <w:sz w:val="28"/>
          <w:szCs w:val="28"/>
        </w:rPr>
        <w:t>1</w:t>
      </w:r>
      <w:r>
        <w:rPr>
          <w:rFonts w:hint="eastAsia" w:ascii="宋体" w:hAnsi="宋体" w:eastAsia="宋体" w:cs="宋体"/>
          <w:kern w:val="0"/>
          <w:sz w:val="28"/>
          <w:szCs w:val="28"/>
          <w:lang w:val="en-US" w:eastAsia="zh-CN"/>
        </w:rPr>
        <w:t>4</w:t>
      </w:r>
      <w:r>
        <w:rPr>
          <w:rFonts w:hint="eastAsia" w:ascii="宋体" w:hAnsi="宋体" w:eastAsia="宋体" w:cs="宋体"/>
          <w:kern w:val="0"/>
          <w:sz w:val="28"/>
          <w:szCs w:val="28"/>
        </w:rPr>
        <w:t>:00-1</w:t>
      </w:r>
      <w:r>
        <w:rPr>
          <w:rFonts w:hint="eastAsia" w:ascii="宋体" w:hAnsi="宋体" w:eastAsia="宋体" w:cs="宋体"/>
          <w:kern w:val="0"/>
          <w:sz w:val="28"/>
          <w:szCs w:val="28"/>
          <w:lang w:val="en-US" w:eastAsia="zh-CN"/>
        </w:rPr>
        <w:t>6</w:t>
      </w:r>
      <w:r>
        <w:rPr>
          <w:rFonts w:hint="eastAsia" w:ascii="宋体" w:hAnsi="宋体" w:eastAsia="宋体" w:cs="宋体"/>
          <w:kern w:val="0"/>
          <w:sz w:val="28"/>
          <w:szCs w:val="28"/>
        </w:rPr>
        <w:t>:00熟悉场地进行电脑设备测试、竞赛软件测试</w:t>
      </w:r>
      <w:r>
        <w:rPr>
          <w:rFonts w:hint="eastAsia" w:ascii="宋体" w:hAnsi="宋体" w:eastAsia="宋体" w:cs="宋体"/>
          <w:kern w:val="0"/>
          <w:sz w:val="28"/>
          <w:szCs w:val="28"/>
          <w:lang w:val="en-US" w:eastAsia="zh-CN"/>
        </w:rPr>
        <w:t>和赛事答疑</w:t>
      </w:r>
      <w:r>
        <w:rPr>
          <w:rFonts w:hint="eastAsia" w:ascii="宋体" w:hAnsi="宋体" w:eastAsia="宋体" w:cs="宋体"/>
          <w:kern w:val="0"/>
          <w:sz w:val="28"/>
          <w:szCs w:val="28"/>
        </w:rPr>
        <w:t>，发现问题及时与赛场技术人员沟通处理</w:t>
      </w: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赛事答疑不涉及竞赛内容。</w:t>
      </w:r>
    </w:p>
    <w:p w14:paraId="7DD13B78">
      <w:pPr>
        <w:pStyle w:val="22"/>
        <w:keepNext w:val="0"/>
        <w:keepLines w:val="0"/>
        <w:pageBreakBefore w:val="0"/>
        <w:widowControl/>
        <w:numPr>
          <w:ilvl w:val="0"/>
          <w:numId w:val="0"/>
        </w:numPr>
        <w:kinsoku/>
        <w:wordWrap/>
        <w:overflowPunct/>
        <w:topLinePunct w:val="0"/>
        <w:autoSpaceDE/>
        <w:autoSpaceDN/>
        <w:bidi w:val="0"/>
        <w:adjustRightInd w:val="0"/>
        <w:snapToGrid/>
        <w:spacing w:after="0" w:line="440" w:lineRule="exact"/>
        <w:ind w:firstLine="560" w:firstLineChars="200"/>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bidi="ar-SA"/>
        </w:rPr>
        <w:t>2.</w:t>
      </w:r>
      <w:r>
        <w:rPr>
          <w:rFonts w:hint="eastAsia" w:ascii="宋体" w:hAnsi="宋体" w:eastAsia="宋体" w:cs="宋体"/>
          <w:kern w:val="0"/>
          <w:sz w:val="28"/>
          <w:szCs w:val="28"/>
          <w:lang w:val="en-US" w:eastAsia="zh-CN"/>
        </w:rPr>
        <w:t>比赛当天8:00-8:30选手到比赛现场签到、并出示参赛证和身份证后方可进入比赛现场。无参赛证或身份证者将取消比赛资格。</w:t>
      </w:r>
    </w:p>
    <w:p w14:paraId="2F64D7EA">
      <w:pPr>
        <w:pStyle w:val="22"/>
        <w:keepNext w:val="0"/>
        <w:keepLines w:val="0"/>
        <w:pageBreakBefore w:val="0"/>
        <w:widowControl/>
        <w:numPr>
          <w:ilvl w:val="0"/>
          <w:numId w:val="0"/>
        </w:numPr>
        <w:kinsoku/>
        <w:wordWrap/>
        <w:overflowPunct/>
        <w:topLinePunct w:val="0"/>
        <w:autoSpaceDE/>
        <w:autoSpaceDN/>
        <w:bidi w:val="0"/>
        <w:adjustRightInd w:val="0"/>
        <w:snapToGrid/>
        <w:spacing w:after="0" w:line="440" w:lineRule="exact"/>
        <w:ind w:firstLine="560" w:firstLineChars="200"/>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bidi="ar-SA"/>
        </w:rPr>
        <w:t>3.</w:t>
      </w:r>
      <w:r>
        <w:rPr>
          <w:rFonts w:hint="eastAsia" w:ascii="宋体" w:hAnsi="宋体" w:eastAsia="宋体" w:cs="宋体"/>
          <w:kern w:val="0"/>
          <w:sz w:val="28"/>
          <w:szCs w:val="28"/>
          <w:lang w:val="en-US" w:eastAsia="zh-CN"/>
        </w:rPr>
        <w:t>迟到30分钟以上，将视为自动放弃参赛权。选手必须服从裁判、工作人员的指挥，在指定的工位上操作，不准擅自选工位。</w:t>
      </w:r>
    </w:p>
    <w:p w14:paraId="099386FC">
      <w:pPr>
        <w:pStyle w:val="22"/>
        <w:keepNext w:val="0"/>
        <w:keepLines w:val="0"/>
        <w:pageBreakBefore w:val="0"/>
        <w:widowControl/>
        <w:numPr>
          <w:ilvl w:val="0"/>
          <w:numId w:val="0"/>
        </w:numPr>
        <w:kinsoku/>
        <w:wordWrap/>
        <w:overflowPunct/>
        <w:topLinePunct w:val="0"/>
        <w:autoSpaceDE/>
        <w:autoSpaceDN/>
        <w:bidi w:val="0"/>
        <w:adjustRightInd w:val="0"/>
        <w:snapToGrid/>
        <w:spacing w:after="0" w:line="440" w:lineRule="exact"/>
        <w:ind w:firstLine="560" w:firstLineChars="200"/>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bidi="ar-SA"/>
        </w:rPr>
        <w:t>4.</w:t>
      </w:r>
      <w:r>
        <w:rPr>
          <w:rFonts w:hint="eastAsia" w:ascii="宋体" w:hAnsi="宋体" w:eastAsia="宋体" w:cs="宋体"/>
          <w:kern w:val="0"/>
          <w:sz w:val="28"/>
          <w:szCs w:val="28"/>
          <w:lang w:val="en-US" w:eastAsia="zh-CN"/>
        </w:rPr>
        <w:t>在竞赛期间，参赛选手需独立完成竞赛，严禁助考和替考，不能交谈，不得相互交换电脑、U盘等设备，违者取消比赛资格。</w:t>
      </w:r>
    </w:p>
    <w:p w14:paraId="6F355849">
      <w:pPr>
        <w:pStyle w:val="22"/>
        <w:keepNext w:val="0"/>
        <w:keepLines w:val="0"/>
        <w:pageBreakBefore w:val="0"/>
        <w:widowControl/>
        <w:numPr>
          <w:ilvl w:val="0"/>
          <w:numId w:val="0"/>
        </w:numPr>
        <w:kinsoku/>
        <w:wordWrap/>
        <w:overflowPunct/>
        <w:topLinePunct w:val="0"/>
        <w:autoSpaceDE/>
        <w:autoSpaceDN/>
        <w:bidi w:val="0"/>
        <w:adjustRightInd w:val="0"/>
        <w:snapToGrid/>
        <w:spacing w:after="0" w:line="440" w:lineRule="exact"/>
        <w:ind w:firstLine="560" w:firstLineChars="200"/>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bidi="ar-SA"/>
        </w:rPr>
        <w:t>5.</w:t>
      </w:r>
      <w:r>
        <w:rPr>
          <w:rFonts w:hint="eastAsia" w:ascii="宋体" w:hAnsi="宋体" w:eastAsia="宋体" w:cs="宋体"/>
          <w:kern w:val="0"/>
          <w:sz w:val="28"/>
          <w:szCs w:val="28"/>
          <w:lang w:val="en-US" w:eastAsia="zh-CN"/>
        </w:rPr>
        <w:t>比赛期间如设备出现故障，参赛选手需相关裁判人员提出，由技术人员检查修复。</w:t>
      </w:r>
    </w:p>
    <w:p w14:paraId="24FF311D">
      <w:pPr>
        <w:pStyle w:val="22"/>
        <w:keepNext w:val="0"/>
        <w:keepLines w:val="0"/>
        <w:pageBreakBefore w:val="0"/>
        <w:widowControl/>
        <w:numPr>
          <w:ilvl w:val="0"/>
          <w:numId w:val="0"/>
        </w:numPr>
        <w:kinsoku/>
        <w:wordWrap/>
        <w:overflowPunct/>
        <w:topLinePunct w:val="0"/>
        <w:autoSpaceDE/>
        <w:autoSpaceDN/>
        <w:bidi w:val="0"/>
        <w:adjustRightInd w:val="0"/>
        <w:snapToGrid/>
        <w:spacing w:after="0" w:line="440" w:lineRule="exact"/>
        <w:ind w:firstLine="560" w:firstLineChars="200"/>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bidi="ar-SA"/>
        </w:rPr>
        <w:t>6.</w:t>
      </w:r>
      <w:r>
        <w:rPr>
          <w:rFonts w:hint="eastAsia" w:ascii="宋体" w:hAnsi="宋体" w:eastAsia="宋体" w:cs="宋体"/>
          <w:kern w:val="0"/>
          <w:sz w:val="28"/>
          <w:szCs w:val="28"/>
          <w:lang w:val="en-US" w:eastAsia="zh-CN"/>
        </w:rPr>
        <w:t>参赛选手中途如去卫生间等情况需要离开比赛现场的，需向裁判人员提出，经裁判人员允许后方可离开，事后及时归位。</w:t>
      </w:r>
    </w:p>
    <w:p w14:paraId="31363670">
      <w:pPr>
        <w:pStyle w:val="22"/>
        <w:keepNext w:val="0"/>
        <w:keepLines w:val="0"/>
        <w:pageBreakBefore w:val="0"/>
        <w:widowControl/>
        <w:numPr>
          <w:ilvl w:val="0"/>
          <w:numId w:val="0"/>
        </w:numPr>
        <w:kinsoku/>
        <w:wordWrap/>
        <w:overflowPunct/>
        <w:topLinePunct w:val="0"/>
        <w:autoSpaceDE/>
        <w:autoSpaceDN/>
        <w:bidi w:val="0"/>
        <w:adjustRightInd w:val="0"/>
        <w:snapToGrid/>
        <w:spacing w:after="0" w:line="440" w:lineRule="exact"/>
        <w:ind w:firstLine="560" w:firstLineChars="200"/>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bidi="ar-SA"/>
        </w:rPr>
        <w:t>7.</w:t>
      </w:r>
      <w:r>
        <w:rPr>
          <w:rFonts w:hint="eastAsia" w:ascii="宋体" w:hAnsi="宋体" w:eastAsia="宋体" w:cs="宋体"/>
          <w:kern w:val="0"/>
          <w:sz w:val="28"/>
          <w:szCs w:val="28"/>
          <w:lang w:val="en-US" w:eastAsia="zh-CN"/>
        </w:rPr>
        <w:t xml:space="preserve">比赛规定时间到，比赛即行终止，非特殊情况不予延长时间，经裁判人员检查统一离开考场，离开赛场时不得带走任何资料。 </w:t>
      </w:r>
    </w:p>
    <w:p w14:paraId="7CB0BCE9">
      <w:pPr>
        <w:pStyle w:val="22"/>
        <w:keepNext w:val="0"/>
        <w:keepLines w:val="0"/>
        <w:pageBreakBefore w:val="0"/>
        <w:widowControl/>
        <w:numPr>
          <w:ilvl w:val="0"/>
          <w:numId w:val="0"/>
        </w:numPr>
        <w:kinsoku/>
        <w:wordWrap/>
        <w:overflowPunct/>
        <w:topLinePunct w:val="0"/>
        <w:autoSpaceDE/>
        <w:autoSpaceDN/>
        <w:bidi w:val="0"/>
        <w:adjustRightInd w:val="0"/>
        <w:snapToGrid/>
        <w:spacing w:after="0" w:line="440" w:lineRule="exact"/>
        <w:ind w:firstLine="560" w:firstLineChars="200"/>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bidi="ar-SA"/>
        </w:rPr>
        <w:t>8.</w:t>
      </w:r>
      <w:r>
        <w:rPr>
          <w:rFonts w:hint="eastAsia" w:ascii="宋体" w:hAnsi="宋体" w:eastAsia="宋体" w:cs="宋体"/>
          <w:kern w:val="0"/>
          <w:sz w:val="28"/>
          <w:szCs w:val="28"/>
          <w:lang w:val="en-US" w:eastAsia="zh-CN"/>
        </w:rPr>
        <w:t xml:space="preserve">赛项裁判应严格遵守赛项各项规章制度，确保比赛公平、公正、公开。比赛当日，赛项裁判应上交所有通信设备，并安排赛项裁判在指定区域休息或工作，直至赛项成绩评定结束。 </w:t>
      </w:r>
    </w:p>
    <w:p w14:paraId="58668C18">
      <w:pPr>
        <w:pStyle w:val="22"/>
        <w:keepNext w:val="0"/>
        <w:keepLines w:val="0"/>
        <w:pageBreakBefore w:val="0"/>
        <w:widowControl/>
        <w:numPr>
          <w:ilvl w:val="0"/>
          <w:numId w:val="0"/>
        </w:numPr>
        <w:kinsoku/>
        <w:wordWrap/>
        <w:overflowPunct/>
        <w:topLinePunct w:val="0"/>
        <w:autoSpaceDE/>
        <w:autoSpaceDN/>
        <w:bidi w:val="0"/>
        <w:adjustRightInd w:val="0"/>
        <w:snapToGrid/>
        <w:spacing w:after="0" w:line="440" w:lineRule="exact"/>
        <w:ind w:firstLine="560" w:firstLineChars="200"/>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bidi="ar-SA"/>
        </w:rPr>
        <w:t>9.</w:t>
      </w:r>
      <w:r>
        <w:rPr>
          <w:rFonts w:hint="eastAsia" w:ascii="宋体" w:hAnsi="宋体" w:eastAsia="宋体" w:cs="宋体"/>
          <w:kern w:val="0"/>
          <w:sz w:val="28"/>
          <w:szCs w:val="28"/>
          <w:lang w:val="en-US" w:eastAsia="zh-CN"/>
        </w:rPr>
        <w:t>比赛评分根据综合机考系统自动判分，技术人员导出系统最终成绩上交裁判组复核。取前九名选手。当竞赛总分相同时，则按先交卷时间决定名次。</w:t>
      </w:r>
    </w:p>
    <w:p w14:paraId="13739326">
      <w:pPr>
        <w:pStyle w:val="13"/>
        <w:keepNext w:val="0"/>
        <w:keepLines w:val="0"/>
        <w:pageBreakBefore w:val="0"/>
        <w:numPr>
          <w:ilvl w:val="0"/>
          <w:numId w:val="3"/>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竞赛内容</w:t>
      </w:r>
    </w:p>
    <w:p w14:paraId="3B4B61F6">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w:t>
      </w:r>
      <w:r>
        <w:rPr>
          <w:rFonts w:hint="eastAsia" w:ascii="宋体" w:hAnsi="宋体" w:eastAsia="宋体" w:cs="宋体"/>
          <w:kern w:val="2"/>
          <w:sz w:val="28"/>
          <w:szCs w:val="28"/>
          <w:lang w:val="en-US" w:eastAsia="zh-CN"/>
        </w:rPr>
        <w:t>一</w:t>
      </w:r>
      <w:r>
        <w:rPr>
          <w:rFonts w:hint="eastAsia" w:ascii="宋体" w:hAnsi="宋体" w:eastAsia="宋体" w:cs="宋体"/>
          <w:kern w:val="2"/>
          <w:sz w:val="28"/>
          <w:szCs w:val="28"/>
          <w:lang w:eastAsia="zh-CN"/>
        </w:rPr>
        <w:t>）竞赛项目名称：软件测试</w:t>
      </w:r>
    </w:p>
    <w:p w14:paraId="76A23A48">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lang w:val="en" w:eastAsia="zh-CN"/>
        </w:rPr>
      </w:pPr>
      <w:r>
        <w:rPr>
          <w:rFonts w:hint="eastAsia" w:ascii="宋体" w:hAnsi="宋体" w:eastAsia="宋体" w:cs="宋体"/>
          <w:kern w:val="2"/>
          <w:sz w:val="28"/>
          <w:szCs w:val="28"/>
          <w:lang w:eastAsia="zh-CN"/>
        </w:rPr>
        <w:t>（</w:t>
      </w:r>
      <w:r>
        <w:rPr>
          <w:rFonts w:hint="eastAsia" w:ascii="宋体" w:hAnsi="宋体" w:eastAsia="宋体" w:cs="宋体"/>
          <w:kern w:val="2"/>
          <w:sz w:val="28"/>
          <w:szCs w:val="28"/>
          <w:lang w:val="en-US" w:eastAsia="zh-CN"/>
        </w:rPr>
        <w:t>二</w:t>
      </w:r>
      <w:r>
        <w:rPr>
          <w:rFonts w:hint="eastAsia" w:ascii="宋体" w:hAnsi="宋体" w:eastAsia="宋体" w:cs="宋体"/>
          <w:kern w:val="2"/>
          <w:sz w:val="28"/>
          <w:szCs w:val="28"/>
          <w:lang w:eastAsia="zh-CN"/>
        </w:rPr>
        <w:t>）竞赛形式：个人赛</w:t>
      </w:r>
    </w:p>
    <w:p w14:paraId="253B3410">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w:t>
      </w:r>
      <w:r>
        <w:rPr>
          <w:rFonts w:hint="eastAsia" w:ascii="宋体" w:hAnsi="宋体" w:eastAsia="宋体" w:cs="宋体"/>
          <w:kern w:val="2"/>
          <w:sz w:val="28"/>
          <w:szCs w:val="28"/>
          <w:lang w:val="en-US" w:eastAsia="zh-CN"/>
        </w:rPr>
        <w:t>三</w:t>
      </w:r>
      <w:r>
        <w:rPr>
          <w:rFonts w:hint="eastAsia" w:ascii="宋体" w:hAnsi="宋体" w:eastAsia="宋体" w:cs="宋体"/>
          <w:kern w:val="2"/>
          <w:sz w:val="28"/>
          <w:szCs w:val="28"/>
          <w:lang w:eastAsia="zh-CN"/>
        </w:rPr>
        <w:t>）竞赛时长：</w:t>
      </w:r>
      <w:r>
        <w:rPr>
          <w:rFonts w:hint="eastAsia" w:ascii="宋体" w:hAnsi="宋体" w:eastAsia="宋体" w:cs="宋体"/>
          <w:kern w:val="2"/>
          <w:sz w:val="28"/>
          <w:szCs w:val="28"/>
          <w:lang w:val="en-US" w:eastAsia="zh-CN"/>
        </w:rPr>
        <w:t>2</w:t>
      </w:r>
      <w:r>
        <w:rPr>
          <w:rFonts w:hint="eastAsia" w:ascii="宋体" w:hAnsi="宋体" w:eastAsia="宋体" w:cs="宋体"/>
          <w:kern w:val="2"/>
          <w:sz w:val="28"/>
          <w:szCs w:val="28"/>
          <w:lang w:eastAsia="zh-CN"/>
        </w:rPr>
        <w:t>小时</w:t>
      </w:r>
    </w:p>
    <w:p w14:paraId="0678AA48">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lang w:eastAsia="zh-CN"/>
        </w:rPr>
      </w:pPr>
      <w:r>
        <w:rPr>
          <w:rFonts w:hint="eastAsia" w:ascii="宋体" w:hAnsi="宋体" w:eastAsia="宋体" w:cs="宋体"/>
          <w:kern w:val="2"/>
          <w:sz w:val="28"/>
          <w:szCs w:val="28"/>
          <w:lang w:eastAsia="zh-CN"/>
        </w:rPr>
        <w:t>（</w:t>
      </w:r>
      <w:r>
        <w:rPr>
          <w:rFonts w:hint="eastAsia" w:ascii="宋体" w:hAnsi="宋体" w:eastAsia="宋体" w:cs="宋体"/>
          <w:kern w:val="2"/>
          <w:sz w:val="28"/>
          <w:szCs w:val="28"/>
          <w:lang w:val="en-US" w:eastAsia="zh-CN"/>
        </w:rPr>
        <w:t>四</w:t>
      </w:r>
      <w:r>
        <w:rPr>
          <w:rFonts w:hint="eastAsia" w:ascii="宋体" w:hAnsi="宋体" w:eastAsia="宋体" w:cs="宋体"/>
          <w:kern w:val="2"/>
          <w:sz w:val="28"/>
          <w:szCs w:val="28"/>
          <w:lang w:eastAsia="zh-CN"/>
        </w:rPr>
        <w:t>）竞赛说明</w:t>
      </w:r>
    </w:p>
    <w:p w14:paraId="49059731">
      <w:pPr>
        <w:pStyle w:val="22"/>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firstLine="560" w:firstLineChars="200"/>
        <w:jc w:val="both"/>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竞赛融入计算机软件测试员（三级）职业技能等级标准。主要考察参赛选手复杂测试环境的搭建与部署、 场景测试与非功能测试和自动化测试与管理等计算机软件测试的综合实践能力。参赛人员需掌握较为丰富的网络安全领域相关知识，参赛人员需掌握较为丰富的软件技术领域知识，具备较强的软件技术领域技能实操能力。</w:t>
      </w:r>
    </w:p>
    <w:p w14:paraId="44BD154D">
      <w:pPr>
        <w:pStyle w:val="22"/>
        <w:keepNext w:val="0"/>
        <w:keepLines w:val="0"/>
        <w:pageBreakBefore w:val="0"/>
        <w:widowControl/>
        <w:numPr>
          <w:ilvl w:val="0"/>
          <w:numId w:val="0"/>
        </w:numPr>
        <w:kinsoku/>
        <w:wordWrap/>
        <w:overflowPunct/>
        <w:topLinePunct w:val="0"/>
        <w:autoSpaceDE/>
        <w:autoSpaceDN/>
        <w:bidi w:val="0"/>
        <w:adjustRightInd w:val="0"/>
        <w:snapToGrid/>
        <w:spacing w:after="0" w:line="440" w:lineRule="exact"/>
        <w:ind w:firstLine="560" w:firstLineChars="200"/>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bidi="ar-SA"/>
        </w:rPr>
        <w:t>1.</w:t>
      </w:r>
      <w:r>
        <w:rPr>
          <w:rFonts w:hint="eastAsia" w:ascii="宋体" w:hAnsi="宋体" w:eastAsia="宋体" w:cs="宋体"/>
          <w:kern w:val="0"/>
          <w:sz w:val="28"/>
          <w:szCs w:val="28"/>
          <w:lang w:val="en-US" w:eastAsia="zh-CN"/>
        </w:rPr>
        <w:t>复杂测试环境的搭建与部署，根据测试说明选择所需的仪器设备及相关软件测试工具，搭建所需的软、硬件环境。</w:t>
      </w:r>
    </w:p>
    <w:p w14:paraId="60040575">
      <w:pPr>
        <w:pStyle w:val="22"/>
        <w:keepNext w:val="0"/>
        <w:keepLines w:val="0"/>
        <w:pageBreakBefore w:val="0"/>
        <w:widowControl/>
        <w:numPr>
          <w:ilvl w:val="0"/>
          <w:numId w:val="0"/>
        </w:numPr>
        <w:kinsoku/>
        <w:wordWrap/>
        <w:overflowPunct/>
        <w:topLinePunct w:val="0"/>
        <w:autoSpaceDE/>
        <w:autoSpaceDN/>
        <w:bidi w:val="0"/>
        <w:adjustRightInd w:val="0"/>
        <w:snapToGrid/>
        <w:spacing w:after="0" w:line="440" w:lineRule="exact"/>
        <w:ind w:firstLine="560" w:firstLineChars="200"/>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bidi="ar-SA"/>
        </w:rPr>
        <w:t>2.</w:t>
      </w:r>
      <w:r>
        <w:rPr>
          <w:rFonts w:hint="eastAsia" w:ascii="宋体" w:hAnsi="宋体" w:eastAsia="宋体" w:cs="宋体"/>
          <w:kern w:val="0"/>
          <w:sz w:val="28"/>
          <w:szCs w:val="28"/>
          <w:lang w:val="en-US" w:eastAsia="zh-CN"/>
        </w:rPr>
        <w:t>场景测试与非功能测试根据测试说明选择正确的软件测试工具，设计功能测试用例，执行功能测试用例，获取测试结果数据并提交缺陷报告。</w:t>
      </w:r>
    </w:p>
    <w:p w14:paraId="6F4AF8F7">
      <w:pPr>
        <w:pStyle w:val="22"/>
        <w:keepNext w:val="0"/>
        <w:keepLines w:val="0"/>
        <w:pageBreakBefore w:val="0"/>
        <w:widowControl/>
        <w:numPr>
          <w:ilvl w:val="0"/>
          <w:numId w:val="0"/>
        </w:numPr>
        <w:kinsoku/>
        <w:wordWrap/>
        <w:overflowPunct/>
        <w:topLinePunct w:val="0"/>
        <w:autoSpaceDE/>
        <w:autoSpaceDN/>
        <w:bidi w:val="0"/>
        <w:adjustRightInd w:val="0"/>
        <w:snapToGrid/>
        <w:spacing w:after="0" w:line="440" w:lineRule="exact"/>
        <w:ind w:firstLine="560" w:firstLineChars="200"/>
        <w:jc w:val="left"/>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bidi="ar-SA"/>
        </w:rPr>
        <w:t>3.</w:t>
      </w:r>
      <w:r>
        <w:rPr>
          <w:rFonts w:hint="eastAsia" w:ascii="宋体" w:hAnsi="宋体" w:eastAsia="宋体" w:cs="宋体"/>
          <w:kern w:val="0"/>
          <w:sz w:val="28"/>
          <w:szCs w:val="28"/>
          <w:lang w:val="en-US" w:eastAsia="zh-CN"/>
        </w:rPr>
        <w:t>自动化测试与管理，根据软件功能自动化测试要求，编写自动化测试脚本提升测试工作的效率根据软件功能自动化测试要求分析性能测试，并使用性能测试工具设置场景，录制和调试脚本，执行性能测试。</w:t>
      </w:r>
    </w:p>
    <w:p w14:paraId="628AC688">
      <w:pPr>
        <w:pStyle w:val="13"/>
        <w:keepNext w:val="0"/>
        <w:keepLines w:val="0"/>
        <w:pageBreakBefore w:val="0"/>
        <w:numPr>
          <w:ilvl w:val="0"/>
          <w:numId w:val="3"/>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竞赛时间</w:t>
      </w:r>
    </w:p>
    <w:p w14:paraId="0A2A1752">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sz w:val="28"/>
          <w:szCs w:val="28"/>
          <w:lang w:eastAsia="zh-CN"/>
        </w:rPr>
      </w:pPr>
      <w:r>
        <w:rPr>
          <w:rFonts w:hint="eastAsia" w:ascii="宋体" w:hAnsi="宋体" w:eastAsia="宋体"/>
          <w:sz w:val="28"/>
          <w:szCs w:val="28"/>
          <w:lang w:eastAsia="zh-CN"/>
        </w:rPr>
        <w:t>待定</w:t>
      </w:r>
    </w:p>
    <w:p w14:paraId="246819AD">
      <w:pPr>
        <w:pStyle w:val="13"/>
        <w:keepNext w:val="0"/>
        <w:keepLines w:val="0"/>
        <w:pageBreakBefore w:val="0"/>
        <w:numPr>
          <w:ilvl w:val="0"/>
          <w:numId w:val="3"/>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竞赛地点</w:t>
      </w:r>
    </w:p>
    <w:p w14:paraId="61424A54">
      <w:pPr>
        <w:keepNext w:val="0"/>
        <w:keepLines w:val="0"/>
        <w:pageBreakBefore w:val="0"/>
        <w:kinsoku/>
        <w:wordWrap/>
        <w:overflowPunct/>
        <w:topLinePunct w:val="0"/>
        <w:autoSpaceDE/>
        <w:autoSpaceDN/>
        <w:bidi w:val="0"/>
        <w:snapToGrid/>
        <w:spacing w:after="0" w:line="44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上海行健职业学院（原平路55号）</w:t>
      </w:r>
    </w:p>
    <w:p w14:paraId="5E225F61">
      <w:pPr>
        <w:pStyle w:val="13"/>
        <w:keepNext w:val="0"/>
        <w:keepLines w:val="0"/>
        <w:pageBreakBefore w:val="0"/>
        <w:numPr>
          <w:ilvl w:val="0"/>
          <w:numId w:val="3"/>
        </w:numPr>
        <w:kinsoku/>
        <w:wordWrap/>
        <w:overflowPunct/>
        <w:topLinePunct w:val="0"/>
        <w:autoSpaceDE/>
        <w:autoSpaceDN/>
        <w:bidi w:val="0"/>
        <w:spacing w:after="0" w:line="440" w:lineRule="exact"/>
        <w:ind w:firstLineChars="0"/>
        <w:textAlignment w:val="auto"/>
        <w:rPr>
          <w:rFonts w:ascii="宋体" w:hAnsi="宋体" w:eastAsia="宋体"/>
          <w:b/>
          <w:sz w:val="28"/>
          <w:szCs w:val="28"/>
        </w:rPr>
      </w:pPr>
      <w:r>
        <w:rPr>
          <w:rFonts w:hint="eastAsia" w:ascii="宋体" w:hAnsi="宋体" w:eastAsia="宋体"/>
          <w:b/>
          <w:sz w:val="28"/>
          <w:szCs w:val="28"/>
        </w:rPr>
        <w:t>奖项设置</w:t>
      </w:r>
    </w:p>
    <w:p w14:paraId="5A3981AE">
      <w:pPr>
        <w:keepNext w:val="0"/>
        <w:keepLines w:val="0"/>
        <w:pageBreakBefore w:val="0"/>
        <w:kinsoku/>
        <w:wordWrap/>
        <w:overflowPunct/>
        <w:topLinePunct w:val="0"/>
        <w:autoSpaceDE/>
        <w:autoSpaceDN/>
        <w:bidi w:val="0"/>
        <w:spacing w:after="0" w:line="440" w:lineRule="exact"/>
        <w:ind w:firstLine="560" w:firstLineChars="200"/>
        <w:textAlignment w:val="auto"/>
        <w:rPr>
          <w:rFonts w:hint="eastAsia" w:ascii="宋体" w:hAnsi="宋体" w:eastAsia="宋体"/>
          <w:sz w:val="28"/>
          <w:szCs w:val="28"/>
          <w:lang w:eastAsia="zh-CN"/>
        </w:rPr>
      </w:pPr>
      <w:r>
        <w:rPr>
          <w:rFonts w:hint="eastAsia" w:ascii="宋体" w:hAnsi="宋体" w:eastAsia="宋体"/>
          <w:sz w:val="28"/>
          <w:szCs w:val="28"/>
        </w:rPr>
        <w:t>竞赛设一等奖1名，二等奖</w:t>
      </w:r>
      <w:r>
        <w:rPr>
          <w:rFonts w:hint="eastAsia" w:ascii="宋体" w:hAnsi="宋体" w:eastAsia="宋体"/>
          <w:sz w:val="28"/>
          <w:szCs w:val="28"/>
          <w:lang w:val="en-US" w:eastAsia="zh-CN"/>
        </w:rPr>
        <w:t>3</w:t>
      </w:r>
      <w:r>
        <w:rPr>
          <w:rFonts w:hint="eastAsia" w:ascii="宋体" w:hAnsi="宋体" w:eastAsia="宋体"/>
          <w:sz w:val="28"/>
          <w:szCs w:val="28"/>
        </w:rPr>
        <w:t>名，三等奖</w:t>
      </w:r>
      <w:r>
        <w:rPr>
          <w:rFonts w:hint="eastAsia" w:ascii="宋体" w:hAnsi="宋体" w:eastAsia="宋体"/>
          <w:sz w:val="28"/>
          <w:szCs w:val="28"/>
          <w:lang w:val="en-US" w:eastAsia="zh-CN"/>
        </w:rPr>
        <w:t>5</w:t>
      </w:r>
      <w:r>
        <w:rPr>
          <w:rFonts w:hint="eastAsia" w:ascii="宋体" w:hAnsi="宋体" w:eastAsia="宋体"/>
          <w:sz w:val="28"/>
          <w:szCs w:val="28"/>
        </w:rPr>
        <w:t>名。</w:t>
      </w:r>
    </w:p>
    <w:p w14:paraId="74BDD4F1">
      <w:pPr>
        <w:pStyle w:val="13"/>
        <w:numPr>
          <w:ilvl w:val="0"/>
          <w:numId w:val="0"/>
        </w:numPr>
        <w:spacing w:after="0" w:line="276" w:lineRule="auto"/>
        <w:ind w:left="560" w:leftChars="0"/>
        <w:rPr>
          <w:rFonts w:hint="eastAsia" w:ascii="宋体" w:hAnsi="宋体" w:eastAsia="宋体"/>
          <w:b/>
          <w:sz w:val="28"/>
          <w:szCs w:val="28"/>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F64554"/>
    <w:multiLevelType w:val="multilevel"/>
    <w:tmpl w:val="39F64554"/>
    <w:lvl w:ilvl="0" w:tentative="0">
      <w:start w:val="1"/>
      <w:numFmt w:val="decimal"/>
      <w:lvlText w:val="%1"/>
      <w:lvlJc w:val="left"/>
      <w:pPr>
        <w:ind w:left="425" w:hanging="425"/>
      </w:pPr>
      <w:rPr>
        <w:rFonts w:hint="eastAsia"/>
      </w:rPr>
    </w:lvl>
    <w:lvl w:ilvl="1" w:tentative="0">
      <w:start w:val="1"/>
      <w:numFmt w:val="chineseCountingThousand"/>
      <w:pStyle w:val="3"/>
      <w:lvlText w:val="(%2)"/>
      <w:lvlJc w:val="left"/>
      <w:pPr>
        <w:ind w:left="845" w:hanging="420"/>
      </w:p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4BB10914"/>
    <w:multiLevelType w:val="multilevel"/>
    <w:tmpl w:val="4BB10914"/>
    <w:lvl w:ilvl="0" w:tentative="0">
      <w:start w:val="1"/>
      <w:numFmt w:val="japaneseCounting"/>
      <w:pStyle w:val="2"/>
      <w:lvlText w:val="%1、"/>
      <w:lvlJc w:val="left"/>
      <w:pPr>
        <w:ind w:left="720" w:hanging="7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84D4EC5"/>
    <w:multiLevelType w:val="multilevel"/>
    <w:tmpl w:val="584D4EC5"/>
    <w:lvl w:ilvl="0" w:tentative="0">
      <w:start w:val="1"/>
      <w:numFmt w:val="japaneseCounting"/>
      <w:lvlText w:val="%1、"/>
      <w:lvlJc w:val="left"/>
      <w:pPr>
        <w:ind w:left="1250" w:hanging="690"/>
      </w:pPr>
      <w:rPr>
        <w:rFonts w:hint="default"/>
        <w:b/>
        <w:sz w:val="28"/>
        <w:szCs w:val="28"/>
        <w:lang w:val="en-US"/>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MDI1NWVlZTA3M2EwNDgwMWZmY2JjMGZkNDBiZjQifQ=="/>
  </w:docVars>
  <w:rsids>
    <w:rsidRoot w:val="00D31D50"/>
    <w:rsid w:val="0000352F"/>
    <w:rsid w:val="00014EB3"/>
    <w:rsid w:val="000250F9"/>
    <w:rsid w:val="00027D9F"/>
    <w:rsid w:val="00067540"/>
    <w:rsid w:val="00072721"/>
    <w:rsid w:val="000F1F03"/>
    <w:rsid w:val="0011695A"/>
    <w:rsid w:val="001326DF"/>
    <w:rsid w:val="00146CD4"/>
    <w:rsid w:val="001541D1"/>
    <w:rsid w:val="001B6016"/>
    <w:rsid w:val="001F03C1"/>
    <w:rsid w:val="002D27D2"/>
    <w:rsid w:val="002D33D1"/>
    <w:rsid w:val="002E1121"/>
    <w:rsid w:val="002E29CF"/>
    <w:rsid w:val="00314761"/>
    <w:rsid w:val="00316555"/>
    <w:rsid w:val="00317587"/>
    <w:rsid w:val="00320244"/>
    <w:rsid w:val="00323B43"/>
    <w:rsid w:val="00332EB3"/>
    <w:rsid w:val="003736CF"/>
    <w:rsid w:val="003A2145"/>
    <w:rsid w:val="003A2E13"/>
    <w:rsid w:val="003D37D8"/>
    <w:rsid w:val="00426133"/>
    <w:rsid w:val="004310B4"/>
    <w:rsid w:val="00432041"/>
    <w:rsid w:val="004358AB"/>
    <w:rsid w:val="004400AD"/>
    <w:rsid w:val="0044340C"/>
    <w:rsid w:val="004533C4"/>
    <w:rsid w:val="004A519E"/>
    <w:rsid w:val="004B2EE8"/>
    <w:rsid w:val="004C3294"/>
    <w:rsid w:val="004E1E40"/>
    <w:rsid w:val="004E3D33"/>
    <w:rsid w:val="005911EC"/>
    <w:rsid w:val="006449C3"/>
    <w:rsid w:val="00650FEE"/>
    <w:rsid w:val="0067207B"/>
    <w:rsid w:val="006A3F4A"/>
    <w:rsid w:val="006B1D05"/>
    <w:rsid w:val="00703764"/>
    <w:rsid w:val="00731E8B"/>
    <w:rsid w:val="00740C08"/>
    <w:rsid w:val="0074126E"/>
    <w:rsid w:val="00751753"/>
    <w:rsid w:val="007D27A9"/>
    <w:rsid w:val="00800E9A"/>
    <w:rsid w:val="00827954"/>
    <w:rsid w:val="0089397C"/>
    <w:rsid w:val="008B7726"/>
    <w:rsid w:val="008F2AE5"/>
    <w:rsid w:val="00993197"/>
    <w:rsid w:val="009A3B90"/>
    <w:rsid w:val="009A7222"/>
    <w:rsid w:val="009D18B6"/>
    <w:rsid w:val="009D1A84"/>
    <w:rsid w:val="00A80CA6"/>
    <w:rsid w:val="00AA1867"/>
    <w:rsid w:val="00AA57E6"/>
    <w:rsid w:val="00AB729A"/>
    <w:rsid w:val="00B27833"/>
    <w:rsid w:val="00B367CE"/>
    <w:rsid w:val="00B4285F"/>
    <w:rsid w:val="00C35118"/>
    <w:rsid w:val="00C43755"/>
    <w:rsid w:val="00C45B18"/>
    <w:rsid w:val="00C463DE"/>
    <w:rsid w:val="00C91160"/>
    <w:rsid w:val="00C9418F"/>
    <w:rsid w:val="00CA6540"/>
    <w:rsid w:val="00CF5BBA"/>
    <w:rsid w:val="00D31D50"/>
    <w:rsid w:val="00D756CB"/>
    <w:rsid w:val="00D90ACF"/>
    <w:rsid w:val="00D93528"/>
    <w:rsid w:val="00DB26A6"/>
    <w:rsid w:val="00DC601C"/>
    <w:rsid w:val="00E03F79"/>
    <w:rsid w:val="00E17E91"/>
    <w:rsid w:val="00E27D59"/>
    <w:rsid w:val="00E80D29"/>
    <w:rsid w:val="00E8286F"/>
    <w:rsid w:val="00E90703"/>
    <w:rsid w:val="00ED5824"/>
    <w:rsid w:val="00EF49F3"/>
    <w:rsid w:val="00F02243"/>
    <w:rsid w:val="00F05552"/>
    <w:rsid w:val="00F13747"/>
    <w:rsid w:val="00F72C8E"/>
    <w:rsid w:val="00F85F9E"/>
    <w:rsid w:val="00FD2545"/>
    <w:rsid w:val="04F610C6"/>
    <w:rsid w:val="13722F59"/>
    <w:rsid w:val="14212297"/>
    <w:rsid w:val="1B23058D"/>
    <w:rsid w:val="259D4EAF"/>
    <w:rsid w:val="27FD16ED"/>
    <w:rsid w:val="3DAC754E"/>
    <w:rsid w:val="435E06A0"/>
    <w:rsid w:val="438837D9"/>
    <w:rsid w:val="4DB110C2"/>
    <w:rsid w:val="539B3C3A"/>
    <w:rsid w:val="658A6824"/>
    <w:rsid w:val="706B23F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1"/>
    <w:basedOn w:val="1"/>
    <w:next w:val="1"/>
    <w:qFormat/>
    <w:uiPriority w:val="9"/>
    <w:pPr>
      <w:numPr>
        <w:ilvl w:val="0"/>
        <w:numId w:val="1"/>
      </w:numPr>
      <w:spacing w:before="25" w:beforeLines="25"/>
      <w:ind w:firstLine="0"/>
      <w:jc w:val="left"/>
      <w:outlineLvl w:val="0"/>
    </w:pPr>
    <w:rPr>
      <w:rFonts w:ascii="黑体" w:hAnsi="黑体" w:eastAsia="黑体"/>
      <w:sz w:val="32"/>
      <w:szCs w:val="32"/>
    </w:rPr>
  </w:style>
  <w:style w:type="paragraph" w:styleId="3">
    <w:name w:val="heading 2"/>
    <w:basedOn w:val="2"/>
    <w:next w:val="1"/>
    <w:unhideWhenUsed/>
    <w:qFormat/>
    <w:uiPriority w:val="9"/>
    <w:pPr>
      <w:numPr>
        <w:ilvl w:val="1"/>
        <w:numId w:val="2"/>
      </w:numPr>
      <w:outlineLvl w:val="1"/>
    </w:pPr>
    <w:rPr>
      <w:sz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1"/>
    <w:pPr>
      <w:spacing w:before="161"/>
      <w:ind w:left="1020"/>
    </w:pPr>
    <w:rPr>
      <w:sz w:val="24"/>
      <w:szCs w:val="24"/>
    </w:rPr>
  </w:style>
  <w:style w:type="paragraph" w:styleId="5">
    <w:name w:val="Body Text Indent"/>
    <w:basedOn w:val="1"/>
    <w:link w:val="15"/>
    <w:qFormat/>
    <w:uiPriority w:val="0"/>
    <w:pPr>
      <w:widowControl w:val="0"/>
      <w:adjustRightInd/>
      <w:snapToGrid/>
      <w:spacing w:after="0"/>
      <w:ind w:firstLine="600" w:firstLineChars="200"/>
      <w:jc w:val="both"/>
    </w:pPr>
    <w:rPr>
      <w:rFonts w:ascii="Times New Roman" w:hAnsi="Times New Roman" w:eastAsia="宋体"/>
      <w:kern w:val="2"/>
      <w:sz w:val="30"/>
      <w:szCs w:val="24"/>
    </w:rPr>
  </w:style>
  <w:style w:type="paragraph" w:styleId="6">
    <w:name w:val="Date"/>
    <w:basedOn w:val="1"/>
    <w:next w:val="1"/>
    <w:link w:val="14"/>
    <w:semiHidden/>
    <w:unhideWhenUsed/>
    <w:qFormat/>
    <w:uiPriority w:val="99"/>
    <w:pPr>
      <w:ind w:left="100" w:leftChars="2500"/>
    </w:pPr>
    <w:rPr>
      <w:sz w:val="20"/>
      <w:szCs w:val="20"/>
    </w:rPr>
  </w:style>
  <w:style w:type="paragraph" w:styleId="7">
    <w:name w:val="Balloon Text"/>
    <w:basedOn w:val="1"/>
    <w:link w:val="16"/>
    <w:semiHidden/>
    <w:unhideWhenUsed/>
    <w:qFormat/>
    <w:uiPriority w:val="99"/>
    <w:pPr>
      <w:spacing w:after="0"/>
    </w:pPr>
    <w:rPr>
      <w:sz w:val="18"/>
      <w:szCs w:val="18"/>
    </w:rPr>
  </w:style>
  <w:style w:type="paragraph" w:styleId="8">
    <w:name w:val="footer"/>
    <w:basedOn w:val="1"/>
    <w:link w:val="18"/>
    <w:unhideWhenUsed/>
    <w:qFormat/>
    <w:uiPriority w:val="99"/>
    <w:pPr>
      <w:tabs>
        <w:tab w:val="center" w:pos="4153"/>
        <w:tab w:val="right" w:pos="8306"/>
      </w:tabs>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jc w:val="center"/>
    </w:pPr>
    <w:rPr>
      <w:sz w:val="18"/>
      <w:szCs w:val="18"/>
    </w:rPr>
  </w:style>
  <w:style w:type="paragraph" w:styleId="10">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paragraph" w:styleId="13">
    <w:name w:val="List Paragraph"/>
    <w:basedOn w:val="1"/>
    <w:qFormat/>
    <w:uiPriority w:val="34"/>
    <w:pPr>
      <w:ind w:firstLine="420" w:firstLineChars="200"/>
    </w:pPr>
  </w:style>
  <w:style w:type="character" w:customStyle="1" w:styleId="14">
    <w:name w:val="日期 字符"/>
    <w:link w:val="6"/>
    <w:semiHidden/>
    <w:qFormat/>
    <w:uiPriority w:val="99"/>
    <w:rPr>
      <w:rFonts w:ascii="Tahoma" w:hAnsi="Tahoma"/>
    </w:rPr>
  </w:style>
  <w:style w:type="character" w:customStyle="1" w:styleId="15">
    <w:name w:val="正文文本缩进 字符"/>
    <w:link w:val="5"/>
    <w:qFormat/>
    <w:uiPriority w:val="0"/>
    <w:rPr>
      <w:rFonts w:ascii="Times New Roman" w:hAnsi="Times New Roman" w:eastAsia="宋体" w:cs="Times New Roman"/>
      <w:kern w:val="2"/>
      <w:sz w:val="30"/>
      <w:szCs w:val="24"/>
    </w:rPr>
  </w:style>
  <w:style w:type="character" w:customStyle="1" w:styleId="16">
    <w:name w:val="批注框文本 字符"/>
    <w:link w:val="7"/>
    <w:semiHidden/>
    <w:qFormat/>
    <w:uiPriority w:val="99"/>
    <w:rPr>
      <w:rFonts w:ascii="Tahoma" w:hAnsi="Tahoma"/>
      <w:sz w:val="18"/>
      <w:szCs w:val="18"/>
    </w:rPr>
  </w:style>
  <w:style w:type="character" w:customStyle="1" w:styleId="17">
    <w:name w:val="页眉 字符"/>
    <w:link w:val="9"/>
    <w:qFormat/>
    <w:uiPriority w:val="99"/>
    <w:rPr>
      <w:rFonts w:ascii="Tahoma" w:hAnsi="Tahoma"/>
      <w:sz w:val="18"/>
      <w:szCs w:val="18"/>
    </w:rPr>
  </w:style>
  <w:style w:type="character" w:customStyle="1" w:styleId="18">
    <w:name w:val="页脚 字符"/>
    <w:link w:val="8"/>
    <w:qFormat/>
    <w:uiPriority w:val="99"/>
    <w:rPr>
      <w:rFonts w:ascii="Tahoma" w:hAnsi="Tahoma"/>
      <w:sz w:val="18"/>
      <w:szCs w:val="18"/>
    </w:rPr>
  </w:style>
  <w:style w:type="paragraph" w:customStyle="1" w:styleId="19">
    <w:name w:val="Table Text"/>
    <w:basedOn w:val="1"/>
    <w:autoRedefine/>
    <w:semiHidden/>
    <w:qFormat/>
    <w:uiPriority w:val="0"/>
    <w:rPr>
      <w:rFonts w:ascii="Arial" w:hAnsi="Arial" w:eastAsia="Arial" w:cs="Arial"/>
      <w:sz w:val="21"/>
      <w:szCs w:val="21"/>
      <w:lang w:val="en-US" w:eastAsia="en-US" w:bidi="ar-SA"/>
    </w:rPr>
  </w:style>
  <w:style w:type="table" w:customStyle="1" w:styleId="20">
    <w:name w:val="Table Normal"/>
    <w:autoRedefine/>
    <w:unhideWhenUsed/>
    <w:qFormat/>
    <w:uiPriority w:val="0"/>
    <w:tblPr>
      <w:tblCellMar>
        <w:top w:w="0" w:type="dxa"/>
        <w:left w:w="0" w:type="dxa"/>
        <w:bottom w:w="0" w:type="dxa"/>
        <w:right w:w="0" w:type="dxa"/>
      </w:tblCellMar>
    </w:tblPr>
  </w:style>
  <w:style w:type="paragraph" w:customStyle="1" w:styleId="21">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customStyle="1" w:styleId="2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1255</Words>
  <Characters>1327</Characters>
  <Lines>7</Lines>
  <Paragraphs>3</Paragraphs>
  <TotalTime>126</TotalTime>
  <ScaleCrop>false</ScaleCrop>
  <LinksUpToDate>false</LinksUpToDate>
  <CharactersWithSpaces>1331</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2021-08-10T08:04:00Z</dcterms:created>
  <dc:creator>DELL</dc:creator>
  <cp:lastModifiedBy>朱松杰</cp:lastModifiedBy>
  <cp:lastPrinted>2024-08-05T04:39:00Z</cp:lastPrinted>
  <dcterms:modified xsi:type="dcterms:W3CDTF">2024-08-19T02:30:08Z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EDAC76FCA9ED4EEBAA49E53A94AF7E39_13</vt:lpwstr>
  </property>
</Properties>
</file>