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2B456">
      <w:pPr>
        <w:widowControl/>
        <w:adjustRightInd w:val="0"/>
        <w:snapToGrid w:val="0"/>
        <w:spacing w:after="156" w:afterLines="50" w:line="500" w:lineRule="exact"/>
        <w:jc w:val="center"/>
        <w:rPr>
          <w:rFonts w:asciiTheme="majorEastAsia" w:hAnsiTheme="majorEastAsia" w:eastAsiaTheme="majorEastAsia"/>
          <w:b/>
          <w:color w:val="auto"/>
          <w:kern w:val="0"/>
          <w:sz w:val="28"/>
          <w:szCs w:val="28"/>
        </w:rPr>
      </w:pPr>
      <w:r>
        <w:rPr>
          <w:rFonts w:hint="eastAsia" w:asciiTheme="majorEastAsia" w:hAnsiTheme="majorEastAsia" w:eastAsiaTheme="majorEastAsia"/>
          <w:b/>
          <w:color w:val="auto"/>
          <w:kern w:val="0"/>
          <w:sz w:val="28"/>
          <w:szCs w:val="28"/>
        </w:rPr>
        <w:t>第十二届“中华杯”智能制造设备安装与调试技能竞赛方案</w:t>
      </w:r>
    </w:p>
    <w:p w14:paraId="1CAC0C5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一、竞赛目的</w:t>
      </w:r>
    </w:p>
    <w:p w14:paraId="7EC655B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秉承中华职业教育社优良传统，大力弘扬工匠精神，坚持“面向社会、面向青年、面向技能”的竞赛宗旨，通过智能制造设备安装与调试技能项目竞赛，考查选手的设备安装调试技能、故障排查及解决能力，以及对统一平台接口规范的运用，以推动行业标准化进程和高素质复合型技能人才队伍建设，同时为智能制造产业技术技能人才搭建展示技艺的平台，提供切磋交流的载体，营造崇尚技能、匠心筑梦的良好氛围。</w:t>
      </w:r>
    </w:p>
    <w:p w14:paraId="4ECCD58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二、主办单位</w:t>
      </w:r>
    </w:p>
    <w:p w14:paraId="573DB5C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Theme="majorEastAsia" w:hAnsiTheme="majorEastAsia" w:eastAsiaTheme="majorEastAsia"/>
          <w:color w:val="auto"/>
          <w:sz w:val="28"/>
          <w:szCs w:val="28"/>
        </w:rPr>
      </w:pPr>
      <w:r>
        <w:rPr>
          <w:rFonts w:hint="eastAsia" w:asciiTheme="majorEastAsia" w:hAnsiTheme="majorEastAsia" w:eastAsiaTheme="majorEastAsia"/>
          <w:color w:val="auto"/>
          <w:sz w:val="28"/>
          <w:szCs w:val="28"/>
        </w:rPr>
        <w:t>上海中华职业教育社</w:t>
      </w:r>
    </w:p>
    <w:p w14:paraId="5B9DC61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三、承办协办单位</w:t>
      </w:r>
    </w:p>
    <w:p w14:paraId="79F00C1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承办单位：上海浦东中华职业教育社、上海海事大学附属职业技术学校</w:t>
      </w:r>
    </w:p>
    <w:p w14:paraId="2C596D6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协办单位：上海中煜教育设备有限公司、上海电气自动化设计研究所有限公司</w:t>
      </w:r>
    </w:p>
    <w:p w14:paraId="743EBF6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四、竞赛对象</w:t>
      </w:r>
    </w:p>
    <w:p w14:paraId="0CEAEC7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本赛项面向长三角地区装备制造大类下的职业院校专业学生、技工技师类专业学生。参赛者可来自机电一体化、机电技术应用、电气运行与控制、电气技术应用、工业机器人技术应用等专业。竞赛为团体赛，每队由2名学生组成（1名指导教师），每所院校报名参赛队不超过2支队伍，不得跨校组队。</w:t>
      </w:r>
    </w:p>
    <w:p w14:paraId="7EB950D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五、报名办法</w:t>
      </w:r>
    </w:p>
    <w:p w14:paraId="634A22F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报名日期：2024 年9月30日前</w:t>
      </w:r>
    </w:p>
    <w:p w14:paraId="0BEC607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参赛者填写《2024年第十二届上海市“中华杯”学生职业技能竞赛报名表》（每个院校限报2队），以电子邮件形式网上报名，发送至指定邮箱：</w:t>
      </w:r>
    </w:p>
    <w:p w14:paraId="505DBB2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报名邮箱地址：1138248999@qq.com</w:t>
      </w:r>
    </w:p>
    <w:p w14:paraId="0B8343F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联系人：陈老师</w:t>
      </w:r>
    </w:p>
    <w:p w14:paraId="5981DCD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联系电话：13611702209</w:t>
      </w:r>
    </w:p>
    <w:p w14:paraId="64974C60">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六、参赛规则</w:t>
      </w:r>
    </w:p>
    <w:p w14:paraId="598E31B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（一）参赛要求</w:t>
      </w:r>
    </w:p>
    <w:p w14:paraId="2493187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1.竞赛项目名称：智能制造设备安装与调试</w:t>
      </w:r>
    </w:p>
    <w:p w14:paraId="21EC857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2.竞赛形式：团体赛</w:t>
      </w:r>
    </w:p>
    <w:p w14:paraId="3FB6B83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3.竞赛时长：2小时</w:t>
      </w:r>
    </w:p>
    <w:p w14:paraId="5A2247E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（二）熟悉场地</w:t>
      </w:r>
    </w:p>
    <w:p w14:paraId="4F318D6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1.选手报名后由承办方组织各参赛队熟悉场地。熟悉场地时，承办方会安排专业人员进行培训，可操作设备。同时召开领队会议，宣布竞赛纪律和有关规定。</w:t>
      </w:r>
    </w:p>
    <w:p w14:paraId="715B9A4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2.熟悉场地时应严格遵守相关规定，严禁喧哗、拥挤、打闹，避免发生意外事故。</w:t>
      </w:r>
    </w:p>
    <w:p w14:paraId="12BABA5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（三）成绩公布</w:t>
      </w:r>
    </w:p>
    <w:p w14:paraId="7F8F90B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1.成绩产生</w:t>
      </w:r>
    </w:p>
    <w:p w14:paraId="08CDE224">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参赛选手的成绩评定由大赛技术工作委员会的裁判组负责，裁判组在坚持“公平、公正、公开、科学、规范”的原则下，各负其责，按照制订的评分细则进行评分。</w:t>
      </w:r>
    </w:p>
    <w:p w14:paraId="40FD92C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裁判组在比赛过程中对参赛选手的安全文明生产以及系统安装调试情况进行观察和评价，在参赛选手现场结束比赛时完成评分，成绩按照选手工位号进行排列。</w:t>
      </w:r>
    </w:p>
    <w:p w14:paraId="3CE3676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评分流程及方法：</w:t>
      </w:r>
    </w:p>
    <w:p w14:paraId="536C70B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第一步：电气安全检测评分：</w:t>
      </w:r>
    </w:p>
    <w:p w14:paraId="112B540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选手准备好竞赛设备，打开电源，使用电工笔对设备外壳指定部位进行电笔检测。根据上电后有无漏电现象，与评分表进行比较，裁判判定是否得分。</w:t>
      </w:r>
    </w:p>
    <w:p w14:paraId="0E6E70F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第二步：整机功能评分：</w:t>
      </w:r>
    </w:p>
    <w:p w14:paraId="4FAB125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选手准备好竞赛设备，打开电源、气源，做好评分准备。选手根据裁判要求操作相应功能。根据设备运行情况，与评分表进行比较，裁判判定是否得分。</w:t>
      </w:r>
    </w:p>
    <w:p w14:paraId="58CF640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第三步：故障排除评分：</w:t>
      </w:r>
    </w:p>
    <w:p w14:paraId="5A8812A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选手根据设备启动情况，观察故障现象排除故障问题，与评分表进行比较，裁判判定是否得分。</w:t>
      </w:r>
    </w:p>
    <w:p w14:paraId="04B85D4E">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第四步软件在线虚拟编程及调试</w:t>
      </w:r>
    </w:p>
    <w:p w14:paraId="7DBAA0E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选手根据任务书要求，完成PLC系统的硬件及通讯接口配置并通过虚拟仿真软件，完成软件在线调试。裁判依据评分表对选手完成情况判定是否得分。</w:t>
      </w:r>
    </w:p>
    <w:p w14:paraId="0D80A14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第五步：文件编制评分：</w:t>
      </w:r>
    </w:p>
    <w:p w14:paraId="4BDA78F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选手根据任务书要求完成相关文件编制，裁判根据文件编制内容与行业标准文件编制内容作对比，与评分表进行比较，裁判判定是否得分。</w:t>
      </w:r>
    </w:p>
    <w:p w14:paraId="3CCF722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第六步：专业技术规范评分。</w:t>
      </w:r>
    </w:p>
    <w:p w14:paraId="7B60DECB">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选手被要求旁观整个评分过程。裁判对照评分表逐项逐个检查选手完成的机械、电气及气动系统安装工作的规范性，判定是否得分。专业技术规范评分表参考《机电一体化项目技术规范》制定。</w:t>
      </w:r>
    </w:p>
    <w:p w14:paraId="591C489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评分结果由参赛选手、裁判员、裁判长签字确认。</w:t>
      </w:r>
    </w:p>
    <w:p w14:paraId="36F013A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2.成绩公布</w:t>
      </w:r>
    </w:p>
    <w:p w14:paraId="47EEB78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（1）录入。由裁判组将裁判长提交的赛项总成绩的最终结果录入。</w:t>
      </w:r>
    </w:p>
    <w:p w14:paraId="20C72C4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（2）审核。承办单位信息员对成绩数据审核后，将录入的成绩导出打印，经赛项裁判长、仲裁组、赛项执委会审核无误后签字。</w:t>
      </w:r>
    </w:p>
    <w:p w14:paraId="32F0D4A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（3）报送。由承办单位将确认的电子版赛项成绩信息上传相关系统。同时将裁判长、裁判及仲裁组签字的纸质打印成绩单报送赛项执委会。</w:t>
      </w:r>
    </w:p>
    <w:p w14:paraId="25524E8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（4）公布。成绩公示时间为2小时。成绩公示无异议后，承办校按照相关要求统一公布比赛结果。</w:t>
      </w:r>
    </w:p>
    <w:p w14:paraId="574C3BF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asciiTheme="majorEastAsia" w:hAnsiTheme="majorEastAsia" w:eastAsiaTheme="majorEastAsia"/>
          <w:b/>
          <w:bCs/>
          <w:color w:val="auto"/>
          <w:sz w:val="28"/>
          <w:szCs w:val="28"/>
        </w:rPr>
      </w:pPr>
      <w:r>
        <w:rPr>
          <w:rFonts w:hint="eastAsia" w:asciiTheme="majorEastAsia" w:hAnsiTheme="majorEastAsia" w:eastAsiaTheme="majorEastAsia"/>
          <w:b/>
          <w:bCs/>
          <w:color w:val="auto"/>
          <w:sz w:val="28"/>
          <w:szCs w:val="28"/>
        </w:rPr>
        <w:t>七、竞赛内容</w:t>
      </w:r>
    </w:p>
    <w:p w14:paraId="79D2EA7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（一）竞赛说明</w:t>
      </w:r>
    </w:p>
    <w:p w14:paraId="2492BB7A">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赛项以上海电气主导制定并经中华人民共和国教育部认证的《智能制造设备安装与调试》国家职业技能标准为基础，结合企业实践、教学实际及国际先进水平，汲取世界技能大赛的命题思路和评价机制，适当增加相关新知识、新技术、新设备、新技能等内容。竞赛内容涵盖机械基础知识、电工基础、西门子S7系列PLC配置与编程、触摸屏应用、G120变频器操作、数字孪生仿真、机器视觉技术、设备管理报告撰写以及案例分析等多个方面，全面检验选手的理论素养与实操技能。</w:t>
      </w:r>
    </w:p>
    <w:p w14:paraId="1F8237C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（二）竞赛考核内容</w:t>
      </w:r>
    </w:p>
    <w:p w14:paraId="000DFBAD">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1.气动部件机械安装：参赛选手在实训台上完成相关气动爪机械装配，能通过气源与电磁阀实现气动爪开合。</w:t>
      </w:r>
    </w:p>
    <w:p w14:paraId="4D636AB5">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2.电气线路安装：选手在统一实训台上完成常用电气控制线路的安装与调试，完成电气线路故障排除，能实现相关功能。</w:t>
      </w:r>
    </w:p>
    <w:p w14:paraId="3B68945F">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3.智能制造设备控制系统编制与调试：根据竞赛任务要求，完成控制线路安装与控制程序编制，能实现相关功能。</w:t>
      </w:r>
    </w:p>
    <w:p w14:paraId="23186D4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4.智能制造设备虚拟仿真：选手完成智能制造设备电气系统的编程、仿真软件工作流程调试、工艺文件编制、工作效率及工作质量考核。</w:t>
      </w:r>
    </w:p>
    <w:p w14:paraId="4C2CB66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w:t>
      </w:r>
      <w:r>
        <w:rPr>
          <w:rFonts w:hint="eastAsia" w:ascii="宋体" w:hAnsi="宋体" w:eastAsia="宋体" w:cs="宋体"/>
          <w:color w:val="auto"/>
          <w:sz w:val="28"/>
          <w:szCs w:val="28"/>
          <w:lang w:eastAsia="zh-CN"/>
        </w:rPr>
        <w:t>三</w:t>
      </w:r>
      <w:r>
        <w:rPr>
          <w:rFonts w:hint="eastAsia" w:ascii="宋体" w:hAnsi="宋体" w:eastAsia="宋体" w:cs="宋体"/>
          <w:color w:val="auto"/>
          <w:sz w:val="28"/>
          <w:szCs w:val="28"/>
        </w:rPr>
        <w:t>）竞赛分值权重和时间安排</w:t>
      </w:r>
    </w:p>
    <w:p w14:paraId="5FA78123">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竞赛总时长为2个小时，各竞赛任务配分安排如下：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3"/>
        <w:gridCol w:w="5103"/>
        <w:gridCol w:w="1780"/>
      </w:tblGrid>
      <w:tr w14:paraId="5F394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tcPr>
          <w:p w14:paraId="09D75656">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试题</w:t>
            </w:r>
          </w:p>
        </w:tc>
        <w:tc>
          <w:tcPr>
            <w:tcW w:w="5103" w:type="dxa"/>
          </w:tcPr>
          <w:p w14:paraId="399F0CED">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测评项目</w:t>
            </w:r>
          </w:p>
        </w:tc>
        <w:tc>
          <w:tcPr>
            <w:tcW w:w="1780" w:type="dxa"/>
          </w:tcPr>
          <w:p w14:paraId="7075B91A">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配分</w:t>
            </w:r>
          </w:p>
        </w:tc>
      </w:tr>
      <w:tr w14:paraId="7C908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restart"/>
            <w:vAlign w:val="center"/>
          </w:tcPr>
          <w:p w14:paraId="3F029F56">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实操</w:t>
            </w:r>
          </w:p>
          <w:p w14:paraId="70BD0D51">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试题</w:t>
            </w:r>
          </w:p>
        </w:tc>
        <w:tc>
          <w:tcPr>
            <w:tcW w:w="5103" w:type="dxa"/>
          </w:tcPr>
          <w:p w14:paraId="4A823D12">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机械、电气及气动系统安装、电气安全检测</w:t>
            </w:r>
          </w:p>
        </w:tc>
        <w:tc>
          <w:tcPr>
            <w:tcW w:w="1780" w:type="dxa"/>
          </w:tcPr>
          <w:p w14:paraId="5468D7F1">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24</w:t>
            </w:r>
          </w:p>
        </w:tc>
      </w:tr>
      <w:tr w14:paraId="010D8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49FFE42E">
            <w:pPr>
              <w:spacing w:line="500" w:lineRule="exact"/>
              <w:jc w:val="center"/>
              <w:rPr>
                <w:rFonts w:asciiTheme="majorEastAsia" w:hAnsiTheme="majorEastAsia" w:eastAsiaTheme="majorEastAsia" w:cstheme="minorBidi"/>
                <w:color w:val="auto"/>
                <w:sz w:val="28"/>
                <w:szCs w:val="28"/>
              </w:rPr>
            </w:pPr>
          </w:p>
        </w:tc>
        <w:tc>
          <w:tcPr>
            <w:tcW w:w="5103" w:type="dxa"/>
          </w:tcPr>
          <w:p w14:paraId="2F2A4FB3">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故障排除</w:t>
            </w:r>
          </w:p>
        </w:tc>
        <w:tc>
          <w:tcPr>
            <w:tcW w:w="1780" w:type="dxa"/>
          </w:tcPr>
          <w:p w14:paraId="6382603F">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5</w:t>
            </w:r>
          </w:p>
        </w:tc>
      </w:tr>
      <w:tr w14:paraId="33AE7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13DC79E8">
            <w:pPr>
              <w:spacing w:line="500" w:lineRule="exact"/>
              <w:jc w:val="center"/>
              <w:rPr>
                <w:rFonts w:asciiTheme="majorEastAsia" w:hAnsiTheme="majorEastAsia" w:eastAsiaTheme="majorEastAsia" w:cstheme="minorBidi"/>
                <w:color w:val="auto"/>
                <w:sz w:val="28"/>
                <w:szCs w:val="28"/>
              </w:rPr>
            </w:pPr>
          </w:p>
        </w:tc>
        <w:tc>
          <w:tcPr>
            <w:tcW w:w="5103" w:type="dxa"/>
          </w:tcPr>
          <w:p w14:paraId="13EF4E9E">
            <w:pPr>
              <w:spacing w:line="500" w:lineRule="exact"/>
              <w:ind w:firstLine="560" w:firstLineChars="200"/>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基于智能制造设备安装与调试的编程及调试</w:t>
            </w:r>
          </w:p>
        </w:tc>
        <w:tc>
          <w:tcPr>
            <w:tcW w:w="1780" w:type="dxa"/>
          </w:tcPr>
          <w:p w14:paraId="6E939DA4">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35</w:t>
            </w:r>
          </w:p>
        </w:tc>
      </w:tr>
      <w:tr w14:paraId="7B5D6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3907C473">
            <w:pPr>
              <w:spacing w:line="500" w:lineRule="exact"/>
              <w:jc w:val="center"/>
              <w:rPr>
                <w:rFonts w:asciiTheme="majorEastAsia" w:hAnsiTheme="majorEastAsia" w:eastAsiaTheme="majorEastAsia" w:cstheme="minorBidi"/>
                <w:color w:val="auto"/>
                <w:sz w:val="28"/>
                <w:szCs w:val="28"/>
              </w:rPr>
            </w:pPr>
          </w:p>
        </w:tc>
        <w:tc>
          <w:tcPr>
            <w:tcW w:w="5103" w:type="dxa"/>
          </w:tcPr>
          <w:p w14:paraId="7F833A06">
            <w:pPr>
              <w:spacing w:line="500" w:lineRule="exact"/>
              <w:ind w:firstLine="560" w:firstLineChars="200"/>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软件在线虚拟编程及调试</w:t>
            </w:r>
          </w:p>
        </w:tc>
        <w:tc>
          <w:tcPr>
            <w:tcW w:w="1780" w:type="dxa"/>
          </w:tcPr>
          <w:p w14:paraId="20DED3B6">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25</w:t>
            </w:r>
          </w:p>
        </w:tc>
      </w:tr>
      <w:tr w14:paraId="2B76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30D12037">
            <w:pPr>
              <w:spacing w:line="500" w:lineRule="exact"/>
              <w:jc w:val="center"/>
              <w:rPr>
                <w:rFonts w:asciiTheme="majorEastAsia" w:hAnsiTheme="majorEastAsia" w:eastAsiaTheme="majorEastAsia" w:cstheme="minorBidi"/>
                <w:color w:val="auto"/>
                <w:sz w:val="28"/>
                <w:szCs w:val="28"/>
              </w:rPr>
            </w:pPr>
          </w:p>
        </w:tc>
        <w:tc>
          <w:tcPr>
            <w:tcW w:w="5103" w:type="dxa"/>
          </w:tcPr>
          <w:p w14:paraId="4B02375D">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文件的编制</w:t>
            </w:r>
          </w:p>
        </w:tc>
        <w:tc>
          <w:tcPr>
            <w:tcW w:w="1780" w:type="dxa"/>
          </w:tcPr>
          <w:p w14:paraId="760FDD20">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5</w:t>
            </w:r>
          </w:p>
        </w:tc>
      </w:tr>
      <w:tr w14:paraId="24B9D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2962AF2B">
            <w:pPr>
              <w:spacing w:line="500" w:lineRule="exact"/>
              <w:jc w:val="center"/>
              <w:rPr>
                <w:rFonts w:asciiTheme="majorEastAsia" w:hAnsiTheme="majorEastAsia" w:eastAsiaTheme="majorEastAsia" w:cstheme="minorBidi"/>
                <w:color w:val="auto"/>
                <w:sz w:val="28"/>
                <w:szCs w:val="28"/>
              </w:rPr>
            </w:pPr>
          </w:p>
        </w:tc>
        <w:tc>
          <w:tcPr>
            <w:tcW w:w="5103" w:type="dxa"/>
          </w:tcPr>
          <w:p w14:paraId="5638C5E8">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安全意识（在竞赛过程中考核）</w:t>
            </w:r>
          </w:p>
        </w:tc>
        <w:tc>
          <w:tcPr>
            <w:tcW w:w="1780" w:type="dxa"/>
          </w:tcPr>
          <w:p w14:paraId="454F916D">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6</w:t>
            </w:r>
          </w:p>
        </w:tc>
      </w:tr>
      <w:tr w14:paraId="0920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3" w:type="dxa"/>
            <w:vMerge w:val="continue"/>
          </w:tcPr>
          <w:p w14:paraId="0E5BE463">
            <w:pPr>
              <w:spacing w:line="500" w:lineRule="exact"/>
              <w:jc w:val="center"/>
              <w:rPr>
                <w:rFonts w:asciiTheme="majorEastAsia" w:hAnsiTheme="majorEastAsia" w:eastAsiaTheme="majorEastAsia" w:cstheme="minorBidi"/>
                <w:color w:val="auto"/>
                <w:sz w:val="28"/>
                <w:szCs w:val="28"/>
              </w:rPr>
            </w:pPr>
          </w:p>
        </w:tc>
        <w:tc>
          <w:tcPr>
            <w:tcW w:w="5103" w:type="dxa"/>
          </w:tcPr>
          <w:p w14:paraId="0AB4D115">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总分</w:t>
            </w:r>
          </w:p>
        </w:tc>
        <w:tc>
          <w:tcPr>
            <w:tcW w:w="1780" w:type="dxa"/>
          </w:tcPr>
          <w:p w14:paraId="2EFDF61B">
            <w:pPr>
              <w:spacing w:line="500" w:lineRule="exact"/>
              <w:jc w:val="center"/>
              <w:rPr>
                <w:rFonts w:asciiTheme="majorEastAsia" w:hAnsiTheme="majorEastAsia" w:eastAsiaTheme="majorEastAsia" w:cstheme="minorBidi"/>
                <w:color w:val="auto"/>
                <w:sz w:val="28"/>
                <w:szCs w:val="28"/>
              </w:rPr>
            </w:pPr>
            <w:r>
              <w:rPr>
                <w:rFonts w:hint="eastAsia" w:asciiTheme="majorEastAsia" w:hAnsiTheme="majorEastAsia" w:eastAsiaTheme="majorEastAsia" w:cstheme="minorBidi"/>
                <w:color w:val="auto"/>
                <w:sz w:val="28"/>
                <w:szCs w:val="28"/>
              </w:rPr>
              <w:t>100</w:t>
            </w:r>
          </w:p>
        </w:tc>
      </w:tr>
    </w:tbl>
    <w:p w14:paraId="1E08C94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（四）竞赛设备</w:t>
      </w:r>
    </w:p>
    <w:p w14:paraId="521E7D1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1.硬件设备平台</w:t>
      </w:r>
    </w:p>
    <w:tbl>
      <w:tblPr>
        <w:tblStyle w:val="6"/>
        <w:tblW w:w="7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442"/>
        <w:gridCol w:w="1276"/>
        <w:gridCol w:w="4448"/>
      </w:tblGrid>
      <w:tr w14:paraId="385CE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821" w:type="dxa"/>
            <w:vAlign w:val="center"/>
          </w:tcPr>
          <w:p w14:paraId="76B19C1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序号</w:t>
            </w:r>
          </w:p>
        </w:tc>
        <w:tc>
          <w:tcPr>
            <w:tcW w:w="1442" w:type="dxa"/>
            <w:vAlign w:val="center"/>
          </w:tcPr>
          <w:p w14:paraId="16BE1C2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设备名称</w:t>
            </w:r>
          </w:p>
        </w:tc>
        <w:tc>
          <w:tcPr>
            <w:tcW w:w="1276" w:type="dxa"/>
            <w:vAlign w:val="center"/>
          </w:tcPr>
          <w:p w14:paraId="164B29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数量</w:t>
            </w:r>
          </w:p>
        </w:tc>
        <w:tc>
          <w:tcPr>
            <w:tcW w:w="4448" w:type="dxa"/>
            <w:vAlign w:val="center"/>
          </w:tcPr>
          <w:p w14:paraId="5C90C18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设备型号</w:t>
            </w:r>
          </w:p>
        </w:tc>
      </w:tr>
      <w:tr w14:paraId="5A60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14:paraId="60682ED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1</w:t>
            </w:r>
          </w:p>
        </w:tc>
        <w:tc>
          <w:tcPr>
            <w:tcW w:w="1442" w:type="dxa"/>
            <w:vAlign w:val="center"/>
          </w:tcPr>
          <w:p w14:paraId="17D9BDC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智能制造设备装调实训台</w:t>
            </w:r>
          </w:p>
        </w:tc>
        <w:tc>
          <w:tcPr>
            <w:tcW w:w="1276" w:type="dxa"/>
            <w:vAlign w:val="center"/>
          </w:tcPr>
          <w:p w14:paraId="175172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1台/组</w:t>
            </w:r>
          </w:p>
        </w:tc>
        <w:tc>
          <w:tcPr>
            <w:tcW w:w="4448" w:type="dxa"/>
            <w:vAlign w:val="center"/>
          </w:tcPr>
          <w:p w14:paraId="2A95F2C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ajorEastAsia" w:hAnsiTheme="majorEastAsia" w:eastAsiaTheme="majorEastAsia"/>
                <w:sz w:val="28"/>
                <w:szCs w:val="28"/>
              </w:rPr>
            </w:pPr>
            <w:r>
              <w:rPr>
                <w:rFonts w:asciiTheme="majorEastAsia" w:hAnsiTheme="majorEastAsia" w:eastAsiaTheme="majorEastAsia"/>
                <w:sz w:val="28"/>
                <w:szCs w:val="28"/>
              </w:rPr>
              <w:t>1. 输入电压：三相四线（或三相五线）380V±10% 50Hz</w:t>
            </w:r>
            <w:r>
              <w:rPr>
                <w:rFonts w:asciiTheme="majorEastAsia" w:hAnsiTheme="majorEastAsia" w:eastAsiaTheme="majorEastAsia"/>
                <w:sz w:val="28"/>
                <w:szCs w:val="28"/>
              </w:rPr>
              <w:br w:type="textWrapping"/>
            </w:r>
            <w:r>
              <w:rPr>
                <w:rFonts w:asciiTheme="majorEastAsia" w:hAnsiTheme="majorEastAsia" w:eastAsiaTheme="majorEastAsia"/>
                <w:sz w:val="28"/>
                <w:szCs w:val="28"/>
              </w:rPr>
              <w:t>2. 工作环境：温度范围为-10～＋40℃ 相对湿度＜85%（25℃）</w:t>
            </w:r>
            <w:r>
              <w:rPr>
                <w:rFonts w:asciiTheme="majorEastAsia" w:hAnsiTheme="majorEastAsia" w:eastAsiaTheme="majorEastAsia"/>
                <w:sz w:val="28"/>
                <w:szCs w:val="28"/>
              </w:rPr>
              <w:br w:type="textWrapping"/>
            </w:r>
            <w:r>
              <w:rPr>
                <w:rFonts w:asciiTheme="majorEastAsia" w:hAnsiTheme="majorEastAsia" w:eastAsiaTheme="majorEastAsia"/>
                <w:sz w:val="28"/>
                <w:szCs w:val="28"/>
              </w:rPr>
              <w:t>3. 外形尺寸：约1600×800×1600mm3</w:t>
            </w:r>
            <w:r>
              <w:rPr>
                <w:rFonts w:asciiTheme="majorEastAsia" w:hAnsiTheme="majorEastAsia" w:eastAsiaTheme="majorEastAsia"/>
                <w:sz w:val="28"/>
                <w:szCs w:val="28"/>
              </w:rPr>
              <w:br w:type="textWrapping"/>
            </w:r>
            <w:r>
              <w:rPr>
                <w:rFonts w:asciiTheme="majorEastAsia" w:hAnsiTheme="majorEastAsia" w:eastAsiaTheme="majorEastAsia"/>
                <w:sz w:val="28"/>
                <w:szCs w:val="28"/>
              </w:rPr>
              <w:t>4. 装置容量：＜1.5KVA</w:t>
            </w:r>
          </w:p>
          <w:p w14:paraId="558E97C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5. 气源压力在0.6-1</w:t>
            </w:r>
            <w:r>
              <w:rPr>
                <w:rFonts w:asciiTheme="majorEastAsia" w:hAnsiTheme="majorEastAsia" w:eastAsiaTheme="majorEastAsia"/>
                <w:sz w:val="28"/>
                <w:szCs w:val="28"/>
              </w:rPr>
              <w:t>Mpa</w:t>
            </w:r>
          </w:p>
        </w:tc>
      </w:tr>
      <w:tr w14:paraId="044E0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1" w:type="dxa"/>
            <w:vAlign w:val="center"/>
          </w:tcPr>
          <w:p w14:paraId="42F83CC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2</w:t>
            </w:r>
          </w:p>
        </w:tc>
        <w:tc>
          <w:tcPr>
            <w:tcW w:w="1442" w:type="dxa"/>
            <w:vAlign w:val="center"/>
          </w:tcPr>
          <w:p w14:paraId="484019D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PC机</w:t>
            </w:r>
          </w:p>
        </w:tc>
        <w:tc>
          <w:tcPr>
            <w:tcW w:w="1276" w:type="dxa"/>
            <w:vAlign w:val="center"/>
          </w:tcPr>
          <w:p w14:paraId="5E2D64B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2台/组</w:t>
            </w:r>
          </w:p>
        </w:tc>
        <w:tc>
          <w:tcPr>
            <w:tcW w:w="4448" w:type="dxa"/>
            <w:vAlign w:val="center"/>
          </w:tcPr>
          <w:p w14:paraId="0E7D9F1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CPU 主频&gt;=2.8GHZ,&gt;=四核四线程；内存&gt;=8G；硬盘&gt;=500G；支持硬件虚拟化。</w:t>
            </w:r>
          </w:p>
        </w:tc>
      </w:tr>
    </w:tbl>
    <w:p w14:paraId="4029BA4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2.软件技术平台：</w:t>
      </w:r>
    </w:p>
    <w:p w14:paraId="1BDB5C2E">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Theme="majorEastAsia" w:hAnsiTheme="majorEastAsia" w:eastAsiaTheme="majorEastAsia"/>
          <w:sz w:val="28"/>
          <w:szCs w:val="28"/>
        </w:rPr>
      </w:pPr>
      <w:r>
        <w:rPr>
          <w:rFonts w:hint="eastAsia" w:asciiTheme="majorEastAsia" w:hAnsiTheme="majorEastAsia" w:eastAsiaTheme="majorEastAsia"/>
          <w:sz w:val="28"/>
          <w:szCs w:val="28"/>
        </w:rPr>
        <w:t>比赛的应用系统环境主要以Windows操作系统为主：</w:t>
      </w:r>
    </w:p>
    <w:tbl>
      <w:tblPr>
        <w:tblStyle w:val="6"/>
        <w:tblW w:w="7796" w:type="dxa"/>
        <w:tblInd w:w="279"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blLayout w:type="fixed"/>
        <w:tblCellMar>
          <w:top w:w="0" w:type="dxa"/>
          <w:left w:w="0" w:type="dxa"/>
          <w:bottom w:w="0" w:type="dxa"/>
          <w:right w:w="0" w:type="dxa"/>
        </w:tblCellMar>
      </w:tblPr>
      <w:tblGrid>
        <w:gridCol w:w="805"/>
        <w:gridCol w:w="6991"/>
      </w:tblGrid>
      <w:tr w14:paraId="6D43C423">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FFFFFF"/>
          <w:tblCellMar>
            <w:top w:w="0" w:type="dxa"/>
            <w:left w:w="0" w:type="dxa"/>
            <w:bottom w:w="0" w:type="dxa"/>
            <w:right w:w="0" w:type="dxa"/>
          </w:tblCellMar>
        </w:tblPrEx>
        <w:trPr>
          <w:trHeight w:val="310" w:hRule="atLeast"/>
        </w:trPr>
        <w:tc>
          <w:tcPr>
            <w:tcW w:w="80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96C214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序号</w:t>
            </w:r>
          </w:p>
        </w:tc>
        <w:tc>
          <w:tcPr>
            <w:tcW w:w="699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444C4E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操作软件名称</w:t>
            </w:r>
          </w:p>
        </w:tc>
      </w:tr>
      <w:tr w14:paraId="6D0C7D2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trPr>
        <w:tc>
          <w:tcPr>
            <w:tcW w:w="80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5BC85F3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1</w:t>
            </w:r>
          </w:p>
        </w:tc>
        <w:tc>
          <w:tcPr>
            <w:tcW w:w="699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30F9750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sz w:val="28"/>
                <w:szCs w:val="28"/>
              </w:rPr>
            </w:pPr>
            <w:r>
              <w:rPr>
                <w:rFonts w:hint="eastAsia" w:cs="仿宋" w:asciiTheme="majorEastAsia" w:hAnsiTheme="majorEastAsia" w:eastAsiaTheme="majorEastAsia"/>
                <w:kern w:val="0"/>
                <w:sz w:val="28"/>
                <w:szCs w:val="28"/>
              </w:rPr>
              <w:t>博图系列软件</w:t>
            </w:r>
          </w:p>
        </w:tc>
      </w:tr>
      <w:tr w14:paraId="7001100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trPr>
        <w:tc>
          <w:tcPr>
            <w:tcW w:w="80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1329ACD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2</w:t>
            </w:r>
          </w:p>
        </w:tc>
        <w:tc>
          <w:tcPr>
            <w:tcW w:w="699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40D96B95">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sz w:val="28"/>
                <w:szCs w:val="28"/>
              </w:rPr>
              <w:t>虚拟仿真软件</w:t>
            </w:r>
          </w:p>
        </w:tc>
      </w:tr>
      <w:tr w14:paraId="2FF7F4B4">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trPr>
        <w:tc>
          <w:tcPr>
            <w:tcW w:w="805"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73D13276">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3</w:t>
            </w:r>
          </w:p>
        </w:tc>
        <w:tc>
          <w:tcPr>
            <w:tcW w:w="6991" w:type="dxa"/>
            <w:tcBorders>
              <w:top w:val="single" w:color="000000" w:sz="4" w:space="0"/>
              <w:left w:val="single" w:color="000000" w:sz="4" w:space="0"/>
              <w:bottom w:val="single" w:color="000000" w:sz="4" w:space="0"/>
              <w:right w:val="single" w:color="000000" w:sz="4" w:space="0"/>
            </w:tcBorders>
            <w:shd w:val="clear" w:color="auto" w:fill="FFFFFF"/>
            <w:tcMar>
              <w:top w:w="80" w:type="dxa"/>
              <w:left w:w="80" w:type="dxa"/>
              <w:bottom w:w="80" w:type="dxa"/>
              <w:right w:w="80" w:type="dxa"/>
            </w:tcMar>
            <w:vAlign w:val="center"/>
          </w:tcPr>
          <w:p w14:paraId="3B89C92F">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office办公软件</w:t>
            </w:r>
          </w:p>
        </w:tc>
      </w:tr>
      <w:tr w14:paraId="138EBA5F">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tblCellMar>
            <w:top w:w="0" w:type="dxa"/>
            <w:left w:w="0" w:type="dxa"/>
            <w:bottom w:w="0" w:type="dxa"/>
            <w:right w:w="0" w:type="dxa"/>
          </w:tblCellMar>
        </w:tblPrEx>
        <w:trPr>
          <w:trHeight w:val="310" w:hRule="atLeast"/>
        </w:trPr>
        <w:tc>
          <w:tcPr>
            <w:tcW w:w="805" w:type="dxa"/>
            <w:tcBorders>
              <w:top w:val="single" w:color="000000" w:sz="4" w:space="0"/>
              <w:left w:val="single" w:color="000000" w:sz="4" w:space="0"/>
              <w:bottom w:val="single" w:color="auto" w:sz="4" w:space="0"/>
              <w:right w:val="single" w:color="000000" w:sz="4" w:space="0"/>
            </w:tcBorders>
            <w:shd w:val="clear" w:color="auto" w:fill="FFFFFF"/>
            <w:tcMar>
              <w:top w:w="80" w:type="dxa"/>
              <w:left w:w="80" w:type="dxa"/>
              <w:bottom w:w="80" w:type="dxa"/>
              <w:right w:w="80" w:type="dxa"/>
            </w:tcMar>
            <w:vAlign w:val="center"/>
          </w:tcPr>
          <w:p w14:paraId="5673750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rPr>
              <w:t>4</w:t>
            </w:r>
          </w:p>
        </w:tc>
        <w:tc>
          <w:tcPr>
            <w:tcW w:w="6991" w:type="dxa"/>
            <w:tcBorders>
              <w:top w:val="single" w:color="000000" w:sz="4" w:space="0"/>
              <w:left w:val="single" w:color="000000" w:sz="4" w:space="0"/>
              <w:bottom w:val="single" w:color="auto" w:sz="4" w:space="0"/>
              <w:right w:val="single" w:color="000000" w:sz="4" w:space="0"/>
            </w:tcBorders>
            <w:shd w:val="clear" w:color="auto" w:fill="FFFFFF"/>
            <w:tcMar>
              <w:top w:w="80" w:type="dxa"/>
              <w:left w:w="80" w:type="dxa"/>
              <w:bottom w:w="80" w:type="dxa"/>
              <w:right w:w="80" w:type="dxa"/>
            </w:tcMar>
            <w:vAlign w:val="center"/>
          </w:tcPr>
          <w:p w14:paraId="265E87DC">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 w:asciiTheme="majorEastAsia" w:hAnsiTheme="majorEastAsia" w:eastAsiaTheme="majorEastAsia"/>
                <w:kern w:val="0"/>
                <w:sz w:val="28"/>
                <w:szCs w:val="28"/>
              </w:rPr>
            </w:pPr>
            <w:r>
              <w:rPr>
                <w:rFonts w:hint="eastAsia" w:cs="仿宋" w:asciiTheme="majorEastAsia" w:hAnsiTheme="majorEastAsia" w:eastAsiaTheme="majorEastAsia"/>
                <w:kern w:val="0"/>
                <w:sz w:val="28"/>
                <w:szCs w:val="28"/>
                <w:lang w:val="zh-TW" w:eastAsia="zh-TW"/>
              </w:rPr>
              <w:t>PDF软件</w:t>
            </w:r>
          </w:p>
        </w:tc>
      </w:tr>
    </w:tbl>
    <w:p w14:paraId="10DB1D4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八、竞赛时间</w:t>
      </w:r>
    </w:p>
    <w:p w14:paraId="50E81D72">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2024年10月2</w:t>
      </w:r>
      <w:r>
        <w:rPr>
          <w:rFonts w:hint="eastAsia" w:ascii="宋体" w:hAnsi="宋体" w:eastAsia="宋体" w:cs="宋体"/>
          <w:color w:val="auto"/>
          <w:sz w:val="28"/>
          <w:szCs w:val="28"/>
          <w:lang w:val="en"/>
        </w:rPr>
        <w:t>6</w:t>
      </w:r>
      <w:r>
        <w:rPr>
          <w:rFonts w:hint="eastAsia" w:ascii="宋体" w:hAnsi="宋体" w:eastAsia="宋体" w:cs="宋体"/>
          <w:color w:val="auto"/>
          <w:sz w:val="28"/>
          <w:szCs w:val="28"/>
        </w:rPr>
        <w:t>日</w:t>
      </w:r>
    </w:p>
    <w:p w14:paraId="5AA6E349">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九、竞赛地点</w:t>
      </w:r>
    </w:p>
    <w:p w14:paraId="62399BEC">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上海海事大学附属职业技术学校（浦东新区季景路206号）</w:t>
      </w:r>
    </w:p>
    <w:p w14:paraId="068542A3">
      <w:pPr>
        <w:keepNext w:val="0"/>
        <w:keepLines w:val="0"/>
        <w:pageBreakBefore w:val="0"/>
        <w:widowControl w:val="0"/>
        <w:kinsoku/>
        <w:wordWrap/>
        <w:overflowPunct/>
        <w:topLinePunct w:val="0"/>
        <w:autoSpaceDE/>
        <w:autoSpaceDN/>
        <w:bidi w:val="0"/>
        <w:adjustRightInd/>
        <w:snapToGrid/>
        <w:spacing w:line="440" w:lineRule="exact"/>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轨道交通：地铁6号线航津路站、公交971季景路站</w:t>
      </w:r>
    </w:p>
    <w:p w14:paraId="079EE266">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十、奖项设置</w:t>
      </w:r>
    </w:p>
    <w:p w14:paraId="2F23EA07">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竞赛设一等奖</w:t>
      </w:r>
      <w:r>
        <w:rPr>
          <w:rFonts w:hint="eastAsia" w:ascii="宋体" w:hAnsi="宋体" w:eastAsia="宋体" w:cs="宋体"/>
          <w:color w:val="auto"/>
          <w:sz w:val="28"/>
          <w:szCs w:val="28"/>
          <w:lang w:val="en-US" w:eastAsia="zh-CN"/>
        </w:rPr>
        <w:t>1</w:t>
      </w:r>
      <w:r>
        <w:rPr>
          <w:rFonts w:hint="eastAsia" w:ascii="宋体" w:hAnsi="宋体" w:eastAsia="宋体" w:cs="宋体"/>
          <w:color w:val="auto"/>
          <w:sz w:val="28"/>
          <w:szCs w:val="28"/>
        </w:rPr>
        <w:t>名；二等奖</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rPr>
        <w:t>名；三等奖</w:t>
      </w: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rPr>
        <w:t>名。</w:t>
      </w:r>
    </w:p>
    <w:p w14:paraId="2E653EB8">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color w:val="auto"/>
          <w:sz w:val="28"/>
          <w:szCs w:val="28"/>
        </w:rPr>
      </w:pPr>
      <w:r>
        <w:rPr>
          <w:rFonts w:hint="eastAsia" w:ascii="宋体" w:hAnsi="宋体" w:eastAsia="宋体" w:cs="宋体"/>
          <w:color w:val="auto"/>
          <w:sz w:val="28"/>
          <w:szCs w:val="28"/>
        </w:rPr>
        <w:t>选手竞赛成绩达到60分及以上者，将被授予上海电气颁发的《智能制造设备安装与调试》国家职业技能1+X等级证书（中级）。</w:t>
      </w:r>
    </w:p>
    <w:p w14:paraId="05F2ADC1">
      <w:pPr>
        <w:keepNext w:val="0"/>
        <w:keepLines w:val="0"/>
        <w:pageBreakBefore w:val="0"/>
        <w:widowControl w:val="0"/>
        <w:kinsoku/>
        <w:wordWrap/>
        <w:overflowPunct/>
        <w:topLinePunct w:val="0"/>
        <w:autoSpaceDE/>
        <w:autoSpaceDN/>
        <w:bidi w:val="0"/>
        <w:adjustRightInd/>
        <w:snapToGrid/>
        <w:spacing w:line="440" w:lineRule="exact"/>
        <w:ind w:firstLine="560" w:firstLineChars="200"/>
        <w:textAlignment w:val="auto"/>
        <w:rPr>
          <w:rFonts w:hint="eastAsia" w:ascii="宋体" w:hAnsi="宋体" w:eastAsia="宋体" w:cs="宋体"/>
          <w:b/>
          <w:bCs/>
          <w:color w:val="auto"/>
          <w:sz w:val="28"/>
          <w:szCs w:val="28"/>
        </w:rPr>
      </w:pPr>
      <w:r>
        <w:rPr>
          <w:rFonts w:hint="eastAsia" w:ascii="宋体" w:hAnsi="宋体" w:eastAsia="宋体" w:cs="宋体"/>
          <w:b/>
          <w:bCs/>
          <w:color w:val="auto"/>
          <w:sz w:val="28"/>
          <w:szCs w:val="28"/>
        </w:rPr>
        <w:t>十一、注意事项</w:t>
      </w:r>
    </w:p>
    <w:p w14:paraId="1FC44C60">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（一）参赛队员携带比赛规定的有效证件（身份证、学生证、参赛证）参加比赛，缺一不可。</w:t>
      </w:r>
    </w:p>
    <w:p w14:paraId="553632B4">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（二）参赛选手在比赛开始前30分钟前到指定地点检录，组委会组织参赛队员抽取批次和比赛工位号，在裁判员核对各参赛队员的身份后，参赛队员签字确认。</w:t>
      </w:r>
    </w:p>
    <w:p w14:paraId="2ACB1FF1">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（三）竞赛所需的硬件设备、系统软件和辅助工具由组委会统一安排，参赛选手不得自带硬件设备、软件、移动存储、辅助工具、移动通信等进入竞赛现场。</w:t>
      </w:r>
    </w:p>
    <w:p w14:paraId="7694B02F">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（四）参赛选手在赛前15分钟进入竞赛工位并领取竞赛任务，裁判长宣布比赛开始，参赛队员方可进行操作，比赛开始计时。比赛结束前 15 分钟，裁判长提醒比赛即将结束。</w:t>
      </w:r>
    </w:p>
    <w:p w14:paraId="5B45A443">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五）竞赛过程中，选手须严格遵守操作规程，爱护场地、设备等公共设施，遵守赛场纪律，确保人身及设备安全，并接受裁判员的监督和警示。若因选手因素造成设备故障或损坏，无法继续竞赛，裁判长有权决定终止该队竞赛；若因非参赛选手个人因素造成设备故障，由裁判长视具体情况做出裁决(调换到备份赛位或调整至最后一场次参加比赛)。裁判长确定设备故障时可派技术支持人员排除故障后继续比赛，并补足所耽误的比赛时间。</w:t>
      </w:r>
    </w:p>
    <w:p w14:paraId="46ECC0BD">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（六）比赛期间，任何人不得以任何方式暗示、指导、帮助参赛选手，对造成后果的，视情节轻重酌情扣除参赛选手成绩。</w:t>
      </w:r>
    </w:p>
    <w:p w14:paraId="5BF31FAE">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（七）所有人员在赛场内不得喧哗，不得有影响其他选手完成工作任务的行为。</w:t>
      </w:r>
    </w:p>
    <w:p w14:paraId="5262848A">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（八）比赛期间，选手不得擅自离开，有特殊情况，如去洗手间等，请示裁判获准后方能离开，时间一律计算在比赛时间内。</w:t>
      </w:r>
    </w:p>
    <w:p w14:paraId="1D681CC1">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（九）比赛过程中，参赛选手因与裁判意见不同而离开赛场，作弃权处理。</w:t>
      </w:r>
    </w:p>
    <w:p w14:paraId="6E622949">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（十）文明用语，尊重裁判和其他选手，不得辱骂裁判和赛场工作人员，不得打架斗殴。</w:t>
      </w:r>
    </w:p>
    <w:p w14:paraId="01BCAFC3">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（十一）如果选手提前结束比赛，应举手向裁判示意提前结束。大赛终止时间由裁判员记录在案，选手提前结束比赛后不得再进行任何操作。</w:t>
      </w:r>
    </w:p>
    <w:p w14:paraId="6C971629">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（十二）参赛队完成比赛任务时，按照竞赛要求提交竞赛结果，并提请现场裁判员收取和验收比赛成果，裁判员与参赛选手一起签字确认。</w:t>
      </w:r>
    </w:p>
    <w:p w14:paraId="2B99A8E6">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r>
        <w:rPr>
          <w:rFonts w:hint="eastAsia" w:cs="宋体" w:asciiTheme="majorEastAsia" w:hAnsiTheme="majorEastAsia" w:eastAsiaTheme="majorEastAsia"/>
          <w:color w:val="auto"/>
          <w:kern w:val="2"/>
          <w:sz w:val="28"/>
          <w:szCs w:val="28"/>
          <w:lang w:val="en-US" w:eastAsia="zh-CN" w:bidi="ar-SA"/>
        </w:rPr>
        <w:t>（十三）比赛时间结束，应立即停止操作，参赛选手不得将竞赛任务书、图纸、草稿纸和工具等与比赛有关的物品带离赛场，选手必须经现场裁判员检查许可后方能离开赛场。</w:t>
      </w:r>
    </w:p>
    <w:p w14:paraId="4CA3E7F9">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32DC1806">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681660B2">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25839626">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1AAECCAF">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10D7E0F2">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5FCEA686">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1006F003">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03B3C9A7">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023D510B">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47F43A4F">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227DE0FE">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7EDF6DDD">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1407BA58">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2A968DC2">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7E761F3E">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45F9A146">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387D3B41">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1C417F90">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7E68FFCC">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0EA57D24">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43C431ED">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6BD0EB7A">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6DF526B2">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4A84047F">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p>
    <w:p w14:paraId="4F229CB8">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sectPr>
          <w:pgSz w:w="11907" w:h="16840"/>
          <w:pgMar w:top="1440" w:right="1800" w:bottom="1440" w:left="1800" w:header="851" w:footer="794" w:gutter="0"/>
          <w:cols w:space="425" w:num="1"/>
          <w:docGrid w:type="linesAndChars" w:linePitch="312" w:charSpace="0"/>
        </w:sectPr>
      </w:pPr>
    </w:p>
    <w:p w14:paraId="4C91FBCC">
      <w:pPr>
        <w:adjustRightInd w:val="0"/>
        <w:snapToGrid w:val="0"/>
        <w:spacing w:line="400" w:lineRule="atLeast"/>
        <w:jc w:val="center"/>
        <w:rPr>
          <w:rFonts w:hint="eastAsia" w:ascii="宋体" w:hAnsi="宋体" w:eastAsia="宋体" w:cs="仿宋_GB2312"/>
          <w:color w:val="000000"/>
          <w:kern w:val="0"/>
          <w:sz w:val="24"/>
          <w:szCs w:val="24"/>
        </w:rPr>
      </w:pPr>
      <w:r>
        <w:rPr>
          <w:rFonts w:hint="eastAsia" w:ascii="宋体" w:hAnsi="宋体" w:eastAsia="宋体" w:cs="仿宋_GB2312"/>
          <w:color w:val="000000"/>
          <w:sz w:val="24"/>
          <w:szCs w:val="24"/>
          <w:lang w:bidi="ar"/>
        </w:rPr>
        <w:t>附件（1）第十二届“中华杯”职业技能竞赛-智能制造设备安装与调试赛项比赛报名表</w:t>
      </w:r>
    </w:p>
    <w:tbl>
      <w:tblPr>
        <w:tblStyle w:val="6"/>
        <w:tblW w:w="154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134"/>
        <w:gridCol w:w="921"/>
        <w:gridCol w:w="69"/>
        <w:gridCol w:w="1095"/>
        <w:gridCol w:w="50"/>
        <w:gridCol w:w="801"/>
        <w:gridCol w:w="294"/>
        <w:gridCol w:w="1032"/>
        <w:gridCol w:w="693"/>
        <w:gridCol w:w="532"/>
        <w:gridCol w:w="436"/>
        <w:gridCol w:w="699"/>
        <w:gridCol w:w="898"/>
        <w:gridCol w:w="813"/>
        <w:gridCol w:w="699"/>
        <w:gridCol w:w="900"/>
        <w:gridCol w:w="802"/>
        <w:gridCol w:w="2705"/>
      </w:tblGrid>
      <w:tr w14:paraId="1BAF5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11" w:type="dxa"/>
            <w:gridSpan w:val="2"/>
            <w:tcBorders>
              <w:top w:val="single" w:color="auto" w:sz="4" w:space="0"/>
              <w:left w:val="single" w:color="auto" w:sz="4" w:space="0"/>
              <w:bottom w:val="single" w:color="auto" w:sz="4" w:space="0"/>
              <w:right w:val="single" w:color="auto" w:sz="4" w:space="0"/>
            </w:tcBorders>
            <w:vAlign w:val="center"/>
          </w:tcPr>
          <w:p w14:paraId="1775AEE2">
            <w:pPr>
              <w:adjustRightInd w:val="0"/>
              <w:snapToGrid w:val="0"/>
              <w:jc w:val="center"/>
              <w:textAlignment w:val="baseline"/>
              <w:rPr>
                <w:rFonts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院校名称</w:t>
            </w:r>
          </w:p>
        </w:tc>
        <w:tc>
          <w:tcPr>
            <w:tcW w:w="4262" w:type="dxa"/>
            <w:gridSpan w:val="7"/>
            <w:tcBorders>
              <w:top w:val="single" w:color="auto" w:sz="4" w:space="0"/>
              <w:left w:val="single" w:color="auto" w:sz="4" w:space="0"/>
              <w:bottom w:val="single" w:color="auto" w:sz="4" w:space="0"/>
              <w:right w:val="single" w:color="auto" w:sz="4" w:space="0"/>
            </w:tcBorders>
            <w:vAlign w:val="center"/>
          </w:tcPr>
          <w:p w14:paraId="18C2CB8D">
            <w:pPr>
              <w:adjustRightInd w:val="0"/>
              <w:snapToGrid w:val="0"/>
              <w:jc w:val="center"/>
              <w:textAlignment w:val="baseline"/>
              <w:rPr>
                <w:rFonts w:ascii="仿宋_GB2312" w:hAnsi="Tahoma" w:eastAsia="仿宋_GB2312" w:cs="仿宋_GB2312"/>
                <w:b/>
                <w:kern w:val="0"/>
                <w:sz w:val="24"/>
                <w:szCs w:val="29"/>
              </w:rPr>
            </w:pPr>
          </w:p>
        </w:tc>
        <w:tc>
          <w:tcPr>
            <w:tcW w:w="1661" w:type="dxa"/>
            <w:gridSpan w:val="3"/>
            <w:tcBorders>
              <w:top w:val="single" w:color="auto" w:sz="4" w:space="0"/>
              <w:left w:val="single" w:color="auto" w:sz="4" w:space="0"/>
              <w:bottom w:val="single" w:color="auto" w:sz="4" w:space="0"/>
              <w:right w:val="single" w:color="auto" w:sz="4" w:space="0"/>
            </w:tcBorders>
            <w:vAlign w:val="center"/>
          </w:tcPr>
          <w:p w14:paraId="0407A396">
            <w:pPr>
              <w:adjustRightInd w:val="0"/>
              <w:snapToGrid w:val="0"/>
              <w:jc w:val="center"/>
              <w:textAlignment w:val="baseline"/>
              <w:rPr>
                <w:rFonts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通信地址</w:t>
            </w:r>
          </w:p>
        </w:tc>
        <w:tc>
          <w:tcPr>
            <w:tcW w:w="7516" w:type="dxa"/>
            <w:gridSpan w:val="7"/>
            <w:tcBorders>
              <w:top w:val="single" w:color="auto" w:sz="4" w:space="0"/>
              <w:left w:val="single" w:color="auto" w:sz="4" w:space="0"/>
              <w:bottom w:val="single" w:color="auto" w:sz="4" w:space="0"/>
              <w:right w:val="single" w:color="auto" w:sz="4" w:space="0"/>
            </w:tcBorders>
            <w:vAlign w:val="center"/>
          </w:tcPr>
          <w:p w14:paraId="341B7048">
            <w:pPr>
              <w:adjustRightInd w:val="0"/>
              <w:snapToGrid w:val="0"/>
              <w:jc w:val="center"/>
              <w:textAlignment w:val="baseline"/>
              <w:rPr>
                <w:rFonts w:ascii="仿宋_GB2312" w:hAnsi="Tahoma" w:eastAsia="仿宋_GB2312" w:cs="仿宋_GB2312"/>
                <w:b/>
                <w:kern w:val="0"/>
                <w:sz w:val="24"/>
                <w:szCs w:val="29"/>
              </w:rPr>
            </w:pPr>
          </w:p>
        </w:tc>
      </w:tr>
      <w:tr w14:paraId="329EB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11" w:type="dxa"/>
            <w:gridSpan w:val="2"/>
            <w:tcBorders>
              <w:top w:val="single" w:color="auto" w:sz="4" w:space="0"/>
              <w:left w:val="single" w:color="auto" w:sz="4" w:space="0"/>
              <w:bottom w:val="single" w:color="auto" w:sz="4" w:space="0"/>
              <w:right w:val="single" w:color="auto" w:sz="4" w:space="0"/>
            </w:tcBorders>
            <w:vAlign w:val="center"/>
          </w:tcPr>
          <w:p w14:paraId="31726115">
            <w:pPr>
              <w:adjustRightInd w:val="0"/>
              <w:snapToGrid w:val="0"/>
              <w:jc w:val="center"/>
              <w:textAlignment w:val="baseline"/>
              <w:rPr>
                <w:rFonts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参赛组别</w:t>
            </w:r>
          </w:p>
        </w:tc>
        <w:tc>
          <w:tcPr>
            <w:tcW w:w="5923" w:type="dxa"/>
            <w:gridSpan w:val="10"/>
            <w:tcBorders>
              <w:top w:val="single" w:color="auto" w:sz="4" w:space="0"/>
              <w:left w:val="single" w:color="auto" w:sz="4" w:space="0"/>
              <w:bottom w:val="single" w:color="auto" w:sz="4" w:space="0"/>
              <w:right w:val="single" w:color="auto" w:sz="4" w:space="0"/>
            </w:tcBorders>
            <w:vAlign w:val="center"/>
          </w:tcPr>
          <w:p w14:paraId="0C034311">
            <w:pPr>
              <w:adjustRightInd w:val="0"/>
              <w:snapToGrid w:val="0"/>
              <w:spacing w:line="240" w:lineRule="atLeast"/>
              <w:jc w:val="center"/>
              <w:textAlignment w:val="baseline"/>
              <w:rPr>
                <w:rFonts w:ascii="仿宋_GB2312" w:hAnsi="Tahoma" w:eastAsia="仿宋_GB2312" w:cs="仿宋_GB2312"/>
                <w:kern w:val="0"/>
                <w:sz w:val="24"/>
                <w:szCs w:val="29"/>
              </w:rPr>
            </w:pPr>
            <w:r>
              <w:rPr>
                <w:rFonts w:hint="eastAsia" w:ascii="仿宋_GB2312" w:hAnsi="宋体" w:eastAsia="仿宋_GB2312" w:cs="仿宋_GB2312"/>
                <w:bCs/>
                <w:w w:val="90"/>
                <w:sz w:val="24"/>
                <w:szCs w:val="29"/>
                <w:lang w:bidi="ar"/>
              </w:rPr>
              <w:t xml:space="preserve"> □中职    □高职   □应用本科    □技工技师</w:t>
            </w:r>
          </w:p>
        </w:tc>
        <w:tc>
          <w:tcPr>
            <w:tcW w:w="2410" w:type="dxa"/>
            <w:gridSpan w:val="3"/>
            <w:tcBorders>
              <w:top w:val="single" w:color="auto" w:sz="4" w:space="0"/>
              <w:left w:val="single" w:color="auto" w:sz="4" w:space="0"/>
              <w:bottom w:val="single" w:color="auto" w:sz="4" w:space="0"/>
              <w:right w:val="single" w:color="auto" w:sz="4" w:space="0"/>
            </w:tcBorders>
            <w:vAlign w:val="center"/>
          </w:tcPr>
          <w:p w14:paraId="74308DE2">
            <w:pPr>
              <w:adjustRightInd w:val="0"/>
              <w:snapToGrid w:val="0"/>
              <w:jc w:val="center"/>
              <w:textAlignment w:val="baseline"/>
              <w:rPr>
                <w:rFonts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是否参加开赛前培训</w:t>
            </w:r>
          </w:p>
        </w:tc>
        <w:tc>
          <w:tcPr>
            <w:tcW w:w="5106" w:type="dxa"/>
            <w:gridSpan w:val="4"/>
            <w:tcBorders>
              <w:top w:val="single" w:color="auto" w:sz="4" w:space="0"/>
              <w:left w:val="single" w:color="auto" w:sz="4" w:space="0"/>
              <w:bottom w:val="single" w:color="auto" w:sz="4" w:space="0"/>
              <w:right w:val="single" w:color="auto" w:sz="4" w:space="0"/>
            </w:tcBorders>
            <w:vAlign w:val="center"/>
          </w:tcPr>
          <w:p w14:paraId="05C0057A">
            <w:pPr>
              <w:adjustRightInd w:val="0"/>
              <w:snapToGrid w:val="0"/>
              <w:spacing w:line="240" w:lineRule="atLeast"/>
              <w:jc w:val="center"/>
              <w:textAlignment w:val="baseline"/>
              <w:rPr>
                <w:rFonts w:ascii="仿宋_GB2312" w:hAnsi="Tahoma" w:eastAsia="仿宋_GB2312" w:cs="仿宋_GB2312"/>
                <w:kern w:val="0"/>
                <w:sz w:val="24"/>
                <w:szCs w:val="29"/>
              </w:rPr>
            </w:pPr>
            <w:r>
              <w:rPr>
                <w:rFonts w:hint="eastAsia" w:ascii="仿宋_GB2312" w:hAnsi="宋体" w:eastAsia="仿宋_GB2312" w:cs="仿宋_GB2312"/>
                <w:bCs/>
                <w:w w:val="90"/>
                <w:sz w:val="24"/>
                <w:szCs w:val="29"/>
                <w:lang w:bidi="ar"/>
              </w:rPr>
              <w:t xml:space="preserve">  □参加         □不参加</w:t>
            </w:r>
          </w:p>
        </w:tc>
      </w:tr>
      <w:tr w14:paraId="5C0FC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0" w:type="dxa"/>
            <w:gridSpan w:val="19"/>
            <w:tcBorders>
              <w:top w:val="single" w:color="auto" w:sz="4" w:space="0"/>
              <w:left w:val="single" w:color="auto" w:sz="4" w:space="0"/>
              <w:bottom w:val="single" w:color="auto" w:sz="4" w:space="0"/>
              <w:right w:val="single" w:color="auto" w:sz="4" w:space="0"/>
            </w:tcBorders>
            <w:vAlign w:val="center"/>
          </w:tcPr>
          <w:p w14:paraId="1D122485">
            <w:pPr>
              <w:adjustRightInd w:val="0"/>
              <w:snapToGrid w:val="0"/>
              <w:spacing w:line="240" w:lineRule="atLeast"/>
              <w:jc w:val="center"/>
              <w:textAlignment w:val="baseline"/>
              <w:rPr>
                <w:rFonts w:ascii="仿宋_GB2312" w:hAnsi="Tahoma" w:eastAsia="仿宋_GB2312" w:cs="仿宋_GB2312"/>
                <w:kern w:val="0"/>
                <w:sz w:val="24"/>
                <w:szCs w:val="29"/>
              </w:rPr>
            </w:pPr>
            <w:r>
              <w:rPr>
                <w:rFonts w:hint="eastAsia" w:ascii="仿宋_GB2312" w:hAnsi="宋体" w:eastAsia="仿宋_GB2312" w:cs="仿宋_GB2312"/>
                <w:b/>
                <w:bCs/>
                <w:w w:val="90"/>
                <w:sz w:val="24"/>
                <w:szCs w:val="29"/>
                <w:lang w:bidi="ar"/>
              </w:rPr>
              <w:t>参赛学生信息</w:t>
            </w:r>
          </w:p>
        </w:tc>
      </w:tr>
      <w:tr w14:paraId="0BE99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77" w:type="dxa"/>
            <w:tcBorders>
              <w:top w:val="single" w:color="auto" w:sz="4" w:space="0"/>
              <w:left w:val="single" w:color="auto" w:sz="4" w:space="0"/>
              <w:bottom w:val="single" w:color="auto" w:sz="4" w:space="0"/>
              <w:right w:val="single" w:color="auto" w:sz="4" w:space="0"/>
            </w:tcBorders>
            <w:vAlign w:val="center"/>
          </w:tcPr>
          <w:p w14:paraId="63590BEC">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序号</w:t>
            </w:r>
          </w:p>
        </w:tc>
        <w:tc>
          <w:tcPr>
            <w:tcW w:w="1134" w:type="dxa"/>
            <w:tcBorders>
              <w:top w:val="single" w:color="auto" w:sz="4" w:space="0"/>
              <w:left w:val="single" w:color="auto" w:sz="4" w:space="0"/>
              <w:bottom w:val="single" w:color="auto" w:sz="4" w:space="0"/>
              <w:right w:val="single" w:color="auto" w:sz="4" w:space="0"/>
            </w:tcBorders>
            <w:vAlign w:val="center"/>
          </w:tcPr>
          <w:p w14:paraId="6A2B4EA0">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姓名</w:t>
            </w:r>
          </w:p>
        </w:tc>
        <w:tc>
          <w:tcPr>
            <w:tcW w:w="990" w:type="dxa"/>
            <w:gridSpan w:val="2"/>
            <w:tcBorders>
              <w:top w:val="single" w:color="auto" w:sz="4" w:space="0"/>
              <w:left w:val="single" w:color="auto" w:sz="4" w:space="0"/>
              <w:bottom w:val="single" w:color="auto" w:sz="4" w:space="0"/>
              <w:right w:val="single" w:color="auto" w:sz="4" w:space="0"/>
            </w:tcBorders>
            <w:vAlign w:val="center"/>
          </w:tcPr>
          <w:p w14:paraId="1A742D90">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性别</w:t>
            </w:r>
          </w:p>
        </w:tc>
        <w:tc>
          <w:tcPr>
            <w:tcW w:w="1095" w:type="dxa"/>
            <w:tcBorders>
              <w:top w:val="single" w:color="auto" w:sz="4" w:space="0"/>
              <w:left w:val="single" w:color="auto" w:sz="4" w:space="0"/>
              <w:bottom w:val="single" w:color="auto" w:sz="4" w:space="0"/>
              <w:right w:val="single" w:color="auto" w:sz="4" w:space="0"/>
            </w:tcBorders>
            <w:vAlign w:val="center"/>
          </w:tcPr>
          <w:p w14:paraId="7604B431">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年龄</w:t>
            </w: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D81B590">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民族</w:t>
            </w:r>
          </w:p>
        </w:tc>
        <w:tc>
          <w:tcPr>
            <w:tcW w:w="1326" w:type="dxa"/>
            <w:gridSpan w:val="2"/>
            <w:tcBorders>
              <w:top w:val="single" w:color="auto" w:sz="4" w:space="0"/>
              <w:left w:val="single" w:color="auto" w:sz="4" w:space="0"/>
              <w:bottom w:val="single" w:color="auto" w:sz="4" w:space="0"/>
              <w:right w:val="single" w:color="auto" w:sz="4" w:space="0"/>
            </w:tcBorders>
            <w:vAlign w:val="center"/>
          </w:tcPr>
          <w:p w14:paraId="641F0F3B">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学制</w:t>
            </w:r>
          </w:p>
        </w:tc>
        <w:tc>
          <w:tcPr>
            <w:tcW w:w="1225" w:type="dxa"/>
            <w:gridSpan w:val="2"/>
            <w:tcBorders>
              <w:top w:val="single" w:color="auto" w:sz="4" w:space="0"/>
              <w:left w:val="single" w:color="auto" w:sz="4" w:space="0"/>
              <w:bottom w:val="single" w:color="auto" w:sz="4" w:space="0"/>
              <w:right w:val="single" w:color="auto" w:sz="4" w:space="0"/>
            </w:tcBorders>
            <w:vAlign w:val="center"/>
          </w:tcPr>
          <w:p w14:paraId="169833EF">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年级</w:t>
            </w:r>
          </w:p>
        </w:tc>
        <w:tc>
          <w:tcPr>
            <w:tcW w:w="1135" w:type="dxa"/>
            <w:gridSpan w:val="2"/>
            <w:tcBorders>
              <w:top w:val="single" w:color="auto" w:sz="4" w:space="0"/>
              <w:left w:val="single" w:color="auto" w:sz="4" w:space="0"/>
              <w:bottom w:val="single" w:color="auto" w:sz="4" w:space="0"/>
              <w:right w:val="single" w:color="auto" w:sz="4" w:space="0"/>
            </w:tcBorders>
            <w:vAlign w:val="center"/>
          </w:tcPr>
          <w:p w14:paraId="680D2812">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专业</w:t>
            </w:r>
          </w:p>
        </w:tc>
        <w:tc>
          <w:tcPr>
            <w:tcW w:w="2410" w:type="dxa"/>
            <w:gridSpan w:val="3"/>
            <w:tcBorders>
              <w:top w:val="single" w:color="auto" w:sz="4" w:space="0"/>
              <w:left w:val="single" w:color="auto" w:sz="4" w:space="0"/>
              <w:bottom w:val="single" w:color="auto" w:sz="4" w:space="0"/>
              <w:right w:val="single" w:color="auto" w:sz="4" w:space="0"/>
            </w:tcBorders>
            <w:vAlign w:val="center"/>
          </w:tcPr>
          <w:p w14:paraId="5BC728FB">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身份证号</w:t>
            </w:r>
          </w:p>
        </w:tc>
        <w:tc>
          <w:tcPr>
            <w:tcW w:w="1702" w:type="dxa"/>
            <w:gridSpan w:val="2"/>
            <w:tcBorders>
              <w:top w:val="single" w:color="auto" w:sz="4" w:space="0"/>
              <w:left w:val="single" w:color="auto" w:sz="4" w:space="0"/>
              <w:bottom w:val="single" w:color="auto" w:sz="4" w:space="0"/>
              <w:right w:val="single" w:color="auto" w:sz="4" w:space="0"/>
            </w:tcBorders>
            <w:vAlign w:val="center"/>
          </w:tcPr>
          <w:p w14:paraId="027C1B59">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手机号</w:t>
            </w:r>
          </w:p>
        </w:tc>
        <w:tc>
          <w:tcPr>
            <w:tcW w:w="2705" w:type="dxa"/>
            <w:tcBorders>
              <w:top w:val="single" w:color="auto" w:sz="4" w:space="0"/>
              <w:left w:val="single" w:color="auto" w:sz="4" w:space="0"/>
              <w:bottom w:val="single" w:color="auto" w:sz="4" w:space="0"/>
              <w:right w:val="single" w:color="auto" w:sz="4" w:space="0"/>
            </w:tcBorders>
            <w:vAlign w:val="center"/>
          </w:tcPr>
          <w:p w14:paraId="6E31E9F7">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E-mail</w:t>
            </w:r>
          </w:p>
        </w:tc>
      </w:tr>
      <w:tr w14:paraId="13F94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1" w:type="dxa"/>
            <w:vMerge w:val="restart"/>
            <w:tcBorders>
              <w:top w:val="single" w:color="auto" w:sz="4" w:space="0"/>
              <w:left w:val="single" w:color="auto" w:sz="4" w:space="0"/>
              <w:right w:val="single" w:color="auto" w:sz="4" w:space="0"/>
            </w:tcBorders>
            <w:vAlign w:val="center"/>
          </w:tcPr>
          <w:p w14:paraId="1A766A5E">
            <w:pPr>
              <w:adjustRightInd w:val="0"/>
              <w:snapToGrid w:val="0"/>
              <w:spacing w:line="240" w:lineRule="atLeast"/>
              <w:jc w:val="center"/>
              <w:textAlignment w:val="baseline"/>
              <w:rPr>
                <w:rFonts w:hint="eastAsia"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1</w:t>
            </w:r>
          </w:p>
        </w:tc>
        <w:tc>
          <w:tcPr>
            <w:tcW w:w="851" w:type="dxa"/>
            <w:tcBorders>
              <w:top w:val="single" w:color="auto" w:sz="4" w:space="0"/>
              <w:left w:val="single" w:color="auto" w:sz="4" w:space="0"/>
              <w:bottom w:val="single" w:color="auto" w:sz="4" w:space="0"/>
              <w:right w:val="single" w:color="auto" w:sz="4" w:space="0"/>
            </w:tcBorders>
            <w:vAlign w:val="center"/>
          </w:tcPr>
          <w:p w14:paraId="4BDB6660">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3AF33CA1">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2069B878">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12D68E1E">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C16C30E">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045C5BB">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FBF620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5C1FE714">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tcPr>
          <w:p w14:paraId="4EF0C9E0">
            <w:pPr>
              <w:adjustRightInd w:val="0"/>
              <w:snapToGrid w:val="0"/>
              <w:spacing w:line="360" w:lineRule="auto"/>
              <w:jc w:val="center"/>
              <w:textAlignment w:val="baseline"/>
              <w:rPr>
                <w:rFonts w:hint="eastAsia" w:ascii="宋体" w:hAnsi="宋体" w:eastAsia="宋体"/>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067D6787">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37D88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1" w:type="dxa"/>
            <w:vMerge w:val="continue"/>
            <w:tcBorders>
              <w:left w:val="single" w:color="auto" w:sz="4" w:space="0"/>
              <w:bottom w:val="single" w:color="auto" w:sz="4" w:space="0"/>
              <w:right w:val="single" w:color="auto" w:sz="4" w:space="0"/>
            </w:tcBorders>
            <w:vAlign w:val="center"/>
          </w:tcPr>
          <w:p w14:paraId="23920492">
            <w:pPr>
              <w:adjustRightInd w:val="0"/>
              <w:snapToGrid w:val="0"/>
              <w:spacing w:line="240" w:lineRule="atLeast"/>
              <w:jc w:val="center"/>
              <w:textAlignment w:val="baseline"/>
              <w:rPr>
                <w:rFonts w:hint="eastAsia" w:ascii="仿宋_GB2312" w:hAnsi="宋体" w:eastAsia="仿宋_GB2312" w:cs="仿宋_GB2312"/>
                <w:b/>
                <w:w w:val="90"/>
                <w:sz w:val="24"/>
                <w:szCs w:val="29"/>
                <w:lang w:bidi="ar"/>
              </w:rPr>
            </w:pPr>
          </w:p>
        </w:tc>
        <w:tc>
          <w:tcPr>
            <w:tcW w:w="851" w:type="dxa"/>
            <w:tcBorders>
              <w:top w:val="single" w:color="auto" w:sz="4" w:space="0"/>
              <w:left w:val="single" w:color="auto" w:sz="4" w:space="0"/>
              <w:bottom w:val="single" w:color="auto" w:sz="4" w:space="0"/>
              <w:right w:val="single" w:color="auto" w:sz="4" w:space="0"/>
            </w:tcBorders>
            <w:vAlign w:val="center"/>
          </w:tcPr>
          <w:p w14:paraId="33C618C6">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1B1458F">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18C672CB">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102E822F">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344ED89">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66597DE7">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123FFEA8">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3C19308C">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tcPr>
          <w:p w14:paraId="2D684992">
            <w:pPr>
              <w:adjustRightInd w:val="0"/>
              <w:snapToGrid w:val="0"/>
              <w:spacing w:line="360" w:lineRule="auto"/>
              <w:jc w:val="center"/>
              <w:textAlignment w:val="baseline"/>
              <w:rPr>
                <w:rFonts w:hint="eastAsia" w:ascii="宋体" w:hAnsi="宋体" w:eastAsia="宋体"/>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14DB304C">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2667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1" w:type="dxa"/>
            <w:vMerge w:val="restart"/>
            <w:tcBorders>
              <w:top w:val="single" w:color="auto" w:sz="4" w:space="0"/>
              <w:left w:val="single" w:color="auto" w:sz="4" w:space="0"/>
              <w:right w:val="single" w:color="auto" w:sz="4" w:space="0"/>
            </w:tcBorders>
            <w:vAlign w:val="center"/>
          </w:tcPr>
          <w:p w14:paraId="53E53924">
            <w:pPr>
              <w:adjustRightInd w:val="0"/>
              <w:snapToGrid w:val="0"/>
              <w:spacing w:line="240" w:lineRule="atLeast"/>
              <w:jc w:val="center"/>
              <w:textAlignment w:val="baseline"/>
              <w:rPr>
                <w:rFonts w:hint="eastAsia" w:ascii="仿宋_GB2312" w:hAnsi="宋体" w:eastAsia="仿宋_GB2312" w:cs="仿宋_GB2312"/>
                <w:b/>
                <w:w w:val="90"/>
                <w:sz w:val="24"/>
                <w:szCs w:val="29"/>
                <w:lang w:bidi="ar"/>
              </w:rPr>
            </w:pPr>
            <w:r>
              <w:rPr>
                <w:rFonts w:hint="eastAsia" w:ascii="仿宋_GB2312" w:hAnsi="宋体" w:eastAsia="仿宋_GB2312" w:cs="仿宋_GB2312"/>
                <w:b/>
                <w:w w:val="90"/>
                <w:sz w:val="24"/>
                <w:szCs w:val="29"/>
                <w:lang w:bidi="ar"/>
              </w:rPr>
              <w:t>2</w:t>
            </w:r>
          </w:p>
        </w:tc>
        <w:tc>
          <w:tcPr>
            <w:tcW w:w="851" w:type="dxa"/>
            <w:tcBorders>
              <w:top w:val="single" w:color="auto" w:sz="4" w:space="0"/>
              <w:left w:val="single" w:color="auto" w:sz="4" w:space="0"/>
              <w:bottom w:val="single" w:color="auto" w:sz="4" w:space="0"/>
              <w:right w:val="single" w:color="auto" w:sz="4" w:space="0"/>
            </w:tcBorders>
            <w:vAlign w:val="center"/>
          </w:tcPr>
          <w:p w14:paraId="1BCDF81E">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7B448CD">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6A59B94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0F25228C">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1EAB1B38">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53FFC5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22BFD2D9">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34088861">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tcPr>
          <w:p w14:paraId="4664B7E5">
            <w:pPr>
              <w:adjustRightInd w:val="0"/>
              <w:snapToGrid w:val="0"/>
              <w:spacing w:line="360" w:lineRule="auto"/>
              <w:jc w:val="center"/>
              <w:textAlignment w:val="baseline"/>
              <w:rPr>
                <w:rFonts w:hint="eastAsia" w:ascii="宋体" w:hAnsi="宋体" w:eastAsia="宋体"/>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20EFB10C">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2ECEA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851" w:type="dxa"/>
            <w:vMerge w:val="continue"/>
            <w:tcBorders>
              <w:left w:val="single" w:color="auto" w:sz="4" w:space="0"/>
              <w:bottom w:val="single" w:color="auto" w:sz="4" w:space="0"/>
              <w:right w:val="single" w:color="auto" w:sz="4" w:space="0"/>
            </w:tcBorders>
            <w:vAlign w:val="center"/>
          </w:tcPr>
          <w:p w14:paraId="49DE3E51">
            <w:pPr>
              <w:adjustRightInd w:val="0"/>
              <w:snapToGrid w:val="0"/>
              <w:spacing w:line="240" w:lineRule="atLeast"/>
              <w:jc w:val="center"/>
              <w:textAlignment w:val="baseline"/>
              <w:rPr>
                <w:rFonts w:hint="eastAsia" w:ascii="仿宋_GB2312" w:hAnsi="宋体" w:eastAsia="仿宋_GB2312" w:cs="仿宋_GB2312"/>
                <w:bCs/>
                <w:w w:val="90"/>
                <w:sz w:val="24"/>
                <w:szCs w:val="29"/>
                <w:lang w:bidi="ar"/>
              </w:rPr>
            </w:pPr>
          </w:p>
        </w:tc>
        <w:tc>
          <w:tcPr>
            <w:tcW w:w="851" w:type="dxa"/>
            <w:tcBorders>
              <w:top w:val="single" w:color="auto" w:sz="4" w:space="0"/>
              <w:left w:val="single" w:color="auto" w:sz="4" w:space="0"/>
              <w:bottom w:val="single" w:color="auto" w:sz="4" w:space="0"/>
              <w:right w:val="single" w:color="auto" w:sz="4" w:space="0"/>
            </w:tcBorders>
            <w:vAlign w:val="center"/>
          </w:tcPr>
          <w:p w14:paraId="6E098C2E">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7F53A9FB">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47AD0A54">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54721401">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37763BE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DE43EEB">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vAlign w:val="center"/>
          </w:tcPr>
          <w:p w14:paraId="484E93D7">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3"/>
            <w:tcBorders>
              <w:top w:val="single" w:color="auto" w:sz="4" w:space="0"/>
              <w:left w:val="single" w:color="auto" w:sz="4" w:space="0"/>
              <w:bottom w:val="single" w:color="auto" w:sz="4" w:space="0"/>
              <w:right w:val="single" w:color="auto" w:sz="4" w:space="0"/>
            </w:tcBorders>
            <w:vAlign w:val="center"/>
          </w:tcPr>
          <w:p w14:paraId="098A6A1D">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851" w:type="dxa"/>
            <w:gridSpan w:val="2"/>
            <w:tcBorders>
              <w:top w:val="single" w:color="auto" w:sz="4" w:space="0"/>
              <w:left w:val="single" w:color="auto" w:sz="4" w:space="0"/>
              <w:bottom w:val="single" w:color="auto" w:sz="4" w:space="0"/>
              <w:right w:val="single" w:color="auto" w:sz="4" w:space="0"/>
            </w:tcBorders>
          </w:tcPr>
          <w:p w14:paraId="1E158732">
            <w:pPr>
              <w:adjustRightInd w:val="0"/>
              <w:snapToGrid w:val="0"/>
              <w:spacing w:line="360" w:lineRule="auto"/>
              <w:jc w:val="center"/>
              <w:textAlignment w:val="baseline"/>
              <w:rPr>
                <w:rFonts w:hint="eastAsia" w:ascii="宋体" w:hAnsi="宋体" w:eastAsia="宋体"/>
                <w:kern w:val="0"/>
                <w:sz w:val="24"/>
                <w:szCs w:val="29"/>
              </w:rPr>
            </w:pPr>
          </w:p>
        </w:tc>
        <w:tc>
          <w:tcPr>
            <w:tcW w:w="851" w:type="dxa"/>
            <w:tcBorders>
              <w:top w:val="single" w:color="auto" w:sz="4" w:space="0"/>
              <w:left w:val="single" w:color="auto" w:sz="4" w:space="0"/>
              <w:bottom w:val="single" w:color="auto" w:sz="4" w:space="0"/>
              <w:right w:val="single" w:color="auto" w:sz="4" w:space="0"/>
            </w:tcBorders>
            <w:vAlign w:val="center"/>
          </w:tcPr>
          <w:p w14:paraId="3AF04688">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3FC07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5450" w:type="dxa"/>
            <w:gridSpan w:val="19"/>
            <w:tcBorders>
              <w:top w:val="single" w:color="auto" w:sz="4" w:space="0"/>
              <w:left w:val="single" w:color="auto" w:sz="4" w:space="0"/>
              <w:bottom w:val="single" w:color="auto" w:sz="4" w:space="0"/>
              <w:right w:val="single" w:color="auto" w:sz="4" w:space="0"/>
            </w:tcBorders>
            <w:vAlign w:val="center"/>
          </w:tcPr>
          <w:p w14:paraId="0E99DD03">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
                <w:bCs/>
                <w:w w:val="90"/>
                <w:sz w:val="24"/>
                <w:szCs w:val="29"/>
                <w:lang w:bidi="ar"/>
              </w:rPr>
              <w:t>指导教师信息</w:t>
            </w:r>
          </w:p>
        </w:tc>
      </w:tr>
      <w:tr w14:paraId="68FF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14:paraId="560BCDC2">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Tahoma" w:eastAsia="仿宋_GB2312" w:cs="仿宋_GB2312"/>
                <w:bCs/>
                <w:kern w:val="0"/>
                <w:sz w:val="24"/>
                <w:szCs w:val="29"/>
              </w:rPr>
              <w:t>序号</w:t>
            </w:r>
          </w:p>
        </w:tc>
        <w:tc>
          <w:tcPr>
            <w:tcW w:w="2055" w:type="dxa"/>
            <w:gridSpan w:val="2"/>
            <w:tcBorders>
              <w:top w:val="single" w:color="auto" w:sz="4" w:space="0"/>
              <w:left w:val="single" w:color="auto" w:sz="4" w:space="0"/>
              <w:bottom w:val="single" w:color="auto" w:sz="4" w:space="0"/>
              <w:right w:val="single" w:color="auto" w:sz="4" w:space="0"/>
            </w:tcBorders>
            <w:vAlign w:val="center"/>
          </w:tcPr>
          <w:p w14:paraId="1DE173DB">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姓名</w:t>
            </w:r>
          </w:p>
        </w:tc>
        <w:tc>
          <w:tcPr>
            <w:tcW w:w="1214" w:type="dxa"/>
            <w:gridSpan w:val="3"/>
            <w:tcBorders>
              <w:top w:val="single" w:color="auto" w:sz="4" w:space="0"/>
              <w:left w:val="single" w:color="auto" w:sz="4" w:space="0"/>
              <w:bottom w:val="single" w:color="auto" w:sz="4" w:space="0"/>
              <w:right w:val="single" w:color="auto" w:sz="4" w:space="0"/>
            </w:tcBorders>
            <w:vAlign w:val="center"/>
          </w:tcPr>
          <w:p w14:paraId="6D264D02">
            <w:pPr>
              <w:adjustRightInd w:val="0"/>
              <w:snapToGrid w:val="0"/>
              <w:spacing w:line="240" w:lineRule="atLeast"/>
              <w:jc w:val="center"/>
              <w:textAlignment w:val="baseline"/>
              <w:rPr>
                <w:rFonts w:hint="eastAsia" w:ascii="仿宋_GB2312" w:hAnsi="宋体" w:eastAsia="仿宋_GB2312" w:cs="仿宋_GB2312"/>
                <w:bCs/>
                <w:kern w:val="0"/>
                <w:sz w:val="24"/>
                <w:szCs w:val="30"/>
              </w:rPr>
            </w:pPr>
            <w:r>
              <w:rPr>
                <w:rFonts w:hint="eastAsia" w:ascii="仿宋_GB2312" w:hAnsi="宋体" w:eastAsia="仿宋_GB2312" w:cs="仿宋_GB2312"/>
                <w:bCs/>
                <w:w w:val="90"/>
                <w:sz w:val="24"/>
                <w:szCs w:val="30"/>
                <w:lang w:bidi="ar"/>
              </w:rPr>
              <w:t>具体部门</w:t>
            </w:r>
          </w:p>
        </w:tc>
        <w:tc>
          <w:tcPr>
            <w:tcW w:w="1095" w:type="dxa"/>
            <w:gridSpan w:val="2"/>
            <w:tcBorders>
              <w:top w:val="single" w:color="auto" w:sz="4" w:space="0"/>
              <w:left w:val="single" w:color="auto" w:sz="4" w:space="0"/>
              <w:bottom w:val="single" w:color="auto" w:sz="4" w:space="0"/>
              <w:right w:val="single" w:color="auto" w:sz="4" w:space="0"/>
            </w:tcBorders>
            <w:vAlign w:val="center"/>
          </w:tcPr>
          <w:p w14:paraId="71652542">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职务</w:t>
            </w:r>
          </w:p>
        </w:tc>
        <w:tc>
          <w:tcPr>
            <w:tcW w:w="1725" w:type="dxa"/>
            <w:gridSpan w:val="2"/>
            <w:tcBorders>
              <w:top w:val="single" w:color="auto" w:sz="4" w:space="0"/>
              <w:left w:val="single" w:color="auto" w:sz="4" w:space="0"/>
              <w:bottom w:val="single" w:color="auto" w:sz="4" w:space="0"/>
              <w:right w:val="single" w:color="auto" w:sz="4" w:space="0"/>
            </w:tcBorders>
            <w:vAlign w:val="center"/>
          </w:tcPr>
          <w:p w14:paraId="50534598">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职称</w:t>
            </w:r>
          </w:p>
        </w:tc>
        <w:tc>
          <w:tcPr>
            <w:tcW w:w="2565" w:type="dxa"/>
            <w:gridSpan w:val="4"/>
            <w:tcBorders>
              <w:top w:val="single" w:color="auto" w:sz="4" w:space="0"/>
              <w:left w:val="single" w:color="auto" w:sz="4" w:space="0"/>
              <w:bottom w:val="single" w:color="auto" w:sz="4" w:space="0"/>
              <w:right w:val="single" w:color="auto" w:sz="4" w:space="0"/>
            </w:tcBorders>
            <w:vAlign w:val="center"/>
          </w:tcPr>
          <w:p w14:paraId="25A1B25C">
            <w:pPr>
              <w:adjustRightInd w:val="0"/>
              <w:snapToGrid w:val="0"/>
              <w:spacing w:line="240" w:lineRule="atLeast"/>
              <w:jc w:val="center"/>
              <w:textAlignment w:val="baseline"/>
              <w:rPr>
                <w:rFonts w:hint="eastAsia" w:ascii="仿宋_GB2312" w:hAnsi="宋体" w:eastAsia="仿宋_GB2312" w:cs="仿宋_GB2312"/>
                <w:bCs/>
                <w:kern w:val="0"/>
                <w:sz w:val="24"/>
                <w:szCs w:val="30"/>
              </w:rPr>
            </w:pPr>
            <w:r>
              <w:rPr>
                <w:rFonts w:hint="eastAsia" w:ascii="仿宋_GB2312" w:hAnsi="宋体" w:eastAsia="仿宋_GB2312" w:cs="仿宋_GB2312"/>
                <w:bCs/>
                <w:w w:val="90"/>
                <w:sz w:val="24"/>
                <w:szCs w:val="30"/>
                <w:lang w:bidi="ar"/>
              </w:rPr>
              <w:t>电话</w:t>
            </w:r>
          </w:p>
        </w:tc>
        <w:tc>
          <w:tcPr>
            <w:tcW w:w="2412" w:type="dxa"/>
            <w:gridSpan w:val="3"/>
            <w:tcBorders>
              <w:top w:val="single" w:color="auto" w:sz="4" w:space="0"/>
              <w:left w:val="single" w:color="auto" w:sz="4" w:space="0"/>
              <w:bottom w:val="single" w:color="auto" w:sz="4" w:space="0"/>
              <w:right w:val="single" w:color="auto" w:sz="4" w:space="0"/>
            </w:tcBorders>
            <w:vAlign w:val="center"/>
          </w:tcPr>
          <w:p w14:paraId="47443A9B">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手机号</w:t>
            </w:r>
          </w:p>
        </w:tc>
        <w:tc>
          <w:tcPr>
            <w:tcW w:w="3507" w:type="dxa"/>
            <w:gridSpan w:val="2"/>
            <w:tcBorders>
              <w:top w:val="single" w:color="auto" w:sz="4" w:space="0"/>
              <w:left w:val="single" w:color="auto" w:sz="4" w:space="0"/>
              <w:bottom w:val="single" w:color="auto" w:sz="4" w:space="0"/>
              <w:right w:val="single" w:color="auto" w:sz="4" w:space="0"/>
            </w:tcBorders>
            <w:vAlign w:val="center"/>
          </w:tcPr>
          <w:p w14:paraId="1F891537">
            <w:pPr>
              <w:adjustRightInd w:val="0"/>
              <w:snapToGrid w:val="0"/>
              <w:spacing w:line="240" w:lineRule="atLeast"/>
              <w:jc w:val="center"/>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E-mail</w:t>
            </w:r>
          </w:p>
        </w:tc>
      </w:tr>
      <w:tr w14:paraId="33A1B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14:paraId="33DE136C">
            <w:pPr>
              <w:adjustRightInd w:val="0"/>
              <w:snapToGrid w:val="0"/>
              <w:spacing w:line="240" w:lineRule="atLeast"/>
              <w:jc w:val="center"/>
              <w:textAlignment w:val="baseline"/>
              <w:rPr>
                <w:rFonts w:ascii="仿宋_GB2312" w:hAnsi="Tahoma" w:eastAsia="仿宋_GB2312" w:cs="仿宋_GB2312"/>
                <w:b/>
                <w:kern w:val="0"/>
                <w:sz w:val="24"/>
                <w:szCs w:val="29"/>
              </w:rPr>
            </w:pPr>
            <w:r>
              <w:rPr>
                <w:rFonts w:hint="eastAsia" w:ascii="仿宋_GB2312" w:hAnsi="Tahoma" w:eastAsia="仿宋_GB2312" w:cs="仿宋_GB2312"/>
                <w:b/>
                <w:kern w:val="0"/>
                <w:sz w:val="24"/>
                <w:szCs w:val="29"/>
              </w:rPr>
              <w:t>1</w:t>
            </w:r>
          </w:p>
        </w:tc>
        <w:tc>
          <w:tcPr>
            <w:tcW w:w="2055" w:type="dxa"/>
            <w:gridSpan w:val="2"/>
            <w:tcBorders>
              <w:top w:val="single" w:color="auto" w:sz="4" w:space="0"/>
              <w:left w:val="single" w:color="auto" w:sz="4" w:space="0"/>
              <w:bottom w:val="single" w:color="auto" w:sz="4" w:space="0"/>
              <w:right w:val="single" w:color="auto" w:sz="4" w:space="0"/>
            </w:tcBorders>
            <w:vAlign w:val="center"/>
          </w:tcPr>
          <w:p w14:paraId="699BDC84">
            <w:pPr>
              <w:adjustRightInd w:val="0"/>
              <w:snapToGrid w:val="0"/>
              <w:spacing w:line="240" w:lineRule="atLeast"/>
              <w:jc w:val="center"/>
              <w:textAlignment w:val="baseline"/>
              <w:rPr>
                <w:rFonts w:hint="eastAsia" w:ascii="仿宋_GB2312" w:hAnsi="宋体" w:eastAsia="仿宋_GB2312" w:cs="仿宋_GB2312"/>
                <w:bCs/>
                <w:kern w:val="0"/>
                <w:sz w:val="24"/>
                <w:szCs w:val="30"/>
              </w:rPr>
            </w:pPr>
          </w:p>
        </w:tc>
        <w:tc>
          <w:tcPr>
            <w:tcW w:w="1214" w:type="dxa"/>
            <w:gridSpan w:val="3"/>
            <w:tcBorders>
              <w:top w:val="single" w:color="auto" w:sz="4" w:space="0"/>
              <w:left w:val="single" w:color="auto" w:sz="4" w:space="0"/>
              <w:bottom w:val="single" w:color="auto" w:sz="4" w:space="0"/>
              <w:right w:val="single" w:color="auto" w:sz="4" w:space="0"/>
            </w:tcBorders>
            <w:vAlign w:val="center"/>
          </w:tcPr>
          <w:p w14:paraId="1B679C55">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1095" w:type="dxa"/>
            <w:gridSpan w:val="2"/>
            <w:tcBorders>
              <w:top w:val="single" w:color="auto" w:sz="4" w:space="0"/>
              <w:left w:val="single" w:color="auto" w:sz="4" w:space="0"/>
              <w:bottom w:val="single" w:color="auto" w:sz="4" w:space="0"/>
              <w:right w:val="single" w:color="auto" w:sz="4" w:space="0"/>
            </w:tcBorders>
            <w:vAlign w:val="center"/>
          </w:tcPr>
          <w:p w14:paraId="70E51D5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1725" w:type="dxa"/>
            <w:gridSpan w:val="2"/>
            <w:tcBorders>
              <w:top w:val="single" w:color="auto" w:sz="4" w:space="0"/>
              <w:left w:val="single" w:color="auto" w:sz="4" w:space="0"/>
              <w:bottom w:val="single" w:color="auto" w:sz="4" w:space="0"/>
              <w:right w:val="single" w:color="auto" w:sz="4" w:space="0"/>
            </w:tcBorders>
            <w:vAlign w:val="center"/>
          </w:tcPr>
          <w:p w14:paraId="20A2FF0D">
            <w:pPr>
              <w:adjustRightInd w:val="0"/>
              <w:snapToGrid w:val="0"/>
              <w:spacing w:line="240" w:lineRule="atLeast"/>
              <w:jc w:val="center"/>
              <w:textAlignment w:val="baseline"/>
              <w:rPr>
                <w:rFonts w:hint="eastAsia" w:ascii="仿宋_GB2312" w:hAnsi="宋体" w:eastAsia="仿宋_GB2312" w:cs="仿宋_GB2312"/>
                <w:bCs/>
                <w:kern w:val="0"/>
                <w:sz w:val="24"/>
                <w:szCs w:val="30"/>
              </w:rPr>
            </w:pPr>
          </w:p>
        </w:tc>
        <w:tc>
          <w:tcPr>
            <w:tcW w:w="2565" w:type="dxa"/>
            <w:gridSpan w:val="4"/>
            <w:tcBorders>
              <w:top w:val="single" w:color="auto" w:sz="4" w:space="0"/>
              <w:left w:val="single" w:color="auto" w:sz="4" w:space="0"/>
              <w:bottom w:val="single" w:color="auto" w:sz="4" w:space="0"/>
              <w:right w:val="single" w:color="auto" w:sz="4" w:space="0"/>
            </w:tcBorders>
            <w:vAlign w:val="center"/>
          </w:tcPr>
          <w:p w14:paraId="281F5FFA">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2412" w:type="dxa"/>
            <w:gridSpan w:val="3"/>
            <w:tcBorders>
              <w:top w:val="single" w:color="auto" w:sz="4" w:space="0"/>
              <w:left w:val="single" w:color="auto" w:sz="4" w:space="0"/>
              <w:bottom w:val="single" w:color="auto" w:sz="4" w:space="0"/>
              <w:right w:val="single" w:color="auto" w:sz="4" w:space="0"/>
            </w:tcBorders>
            <w:vAlign w:val="center"/>
          </w:tcPr>
          <w:p w14:paraId="56B1D3E2">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3507" w:type="dxa"/>
            <w:gridSpan w:val="2"/>
            <w:tcBorders>
              <w:top w:val="single" w:color="auto" w:sz="4" w:space="0"/>
              <w:left w:val="single" w:color="auto" w:sz="4" w:space="0"/>
              <w:bottom w:val="single" w:color="auto" w:sz="4" w:space="0"/>
              <w:right w:val="single" w:color="auto" w:sz="4" w:space="0"/>
            </w:tcBorders>
            <w:vAlign w:val="center"/>
          </w:tcPr>
          <w:p w14:paraId="7F1A6BAD">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13814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14:paraId="0695BAEB">
            <w:pPr>
              <w:adjustRightInd w:val="0"/>
              <w:snapToGrid w:val="0"/>
              <w:spacing w:line="240" w:lineRule="atLeast"/>
              <w:jc w:val="center"/>
              <w:textAlignment w:val="baseline"/>
              <w:rPr>
                <w:rFonts w:hint="eastAsia" w:ascii="仿宋_GB2312" w:hAnsi="Tahoma" w:eastAsia="仿宋_GB2312" w:cs="仿宋_GB2312"/>
                <w:b/>
                <w:kern w:val="0"/>
                <w:sz w:val="24"/>
                <w:szCs w:val="29"/>
              </w:rPr>
            </w:pPr>
            <w:r>
              <w:rPr>
                <w:rFonts w:hint="eastAsia" w:ascii="仿宋_GB2312" w:hAnsi="Tahoma" w:eastAsia="仿宋_GB2312" w:cs="仿宋_GB2312"/>
                <w:b/>
                <w:kern w:val="0"/>
                <w:sz w:val="24"/>
                <w:szCs w:val="29"/>
              </w:rPr>
              <w:t>2</w:t>
            </w:r>
          </w:p>
        </w:tc>
        <w:tc>
          <w:tcPr>
            <w:tcW w:w="2055" w:type="dxa"/>
            <w:gridSpan w:val="2"/>
            <w:tcBorders>
              <w:top w:val="single" w:color="auto" w:sz="4" w:space="0"/>
              <w:left w:val="single" w:color="auto" w:sz="4" w:space="0"/>
              <w:bottom w:val="single" w:color="auto" w:sz="4" w:space="0"/>
              <w:right w:val="single" w:color="auto" w:sz="4" w:space="0"/>
            </w:tcBorders>
            <w:vAlign w:val="center"/>
          </w:tcPr>
          <w:p w14:paraId="393070EF">
            <w:pPr>
              <w:adjustRightInd w:val="0"/>
              <w:snapToGrid w:val="0"/>
              <w:spacing w:line="240" w:lineRule="atLeast"/>
              <w:jc w:val="center"/>
              <w:textAlignment w:val="baseline"/>
              <w:rPr>
                <w:rFonts w:hint="eastAsia" w:ascii="仿宋_GB2312" w:hAnsi="宋体" w:eastAsia="仿宋_GB2312" w:cs="仿宋_GB2312"/>
                <w:bCs/>
                <w:kern w:val="0"/>
                <w:sz w:val="24"/>
                <w:szCs w:val="30"/>
              </w:rPr>
            </w:pPr>
          </w:p>
        </w:tc>
        <w:tc>
          <w:tcPr>
            <w:tcW w:w="1214" w:type="dxa"/>
            <w:gridSpan w:val="3"/>
            <w:tcBorders>
              <w:top w:val="single" w:color="auto" w:sz="4" w:space="0"/>
              <w:left w:val="single" w:color="auto" w:sz="4" w:space="0"/>
              <w:bottom w:val="single" w:color="auto" w:sz="4" w:space="0"/>
              <w:right w:val="single" w:color="auto" w:sz="4" w:space="0"/>
            </w:tcBorders>
            <w:vAlign w:val="center"/>
          </w:tcPr>
          <w:p w14:paraId="12695712">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1095" w:type="dxa"/>
            <w:gridSpan w:val="2"/>
            <w:tcBorders>
              <w:top w:val="single" w:color="auto" w:sz="4" w:space="0"/>
              <w:left w:val="single" w:color="auto" w:sz="4" w:space="0"/>
              <w:bottom w:val="single" w:color="auto" w:sz="4" w:space="0"/>
              <w:right w:val="single" w:color="auto" w:sz="4" w:space="0"/>
            </w:tcBorders>
            <w:vAlign w:val="center"/>
          </w:tcPr>
          <w:p w14:paraId="6E3E03A3">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1725" w:type="dxa"/>
            <w:gridSpan w:val="2"/>
            <w:tcBorders>
              <w:top w:val="single" w:color="auto" w:sz="4" w:space="0"/>
              <w:left w:val="single" w:color="auto" w:sz="4" w:space="0"/>
              <w:bottom w:val="single" w:color="auto" w:sz="4" w:space="0"/>
              <w:right w:val="single" w:color="auto" w:sz="4" w:space="0"/>
            </w:tcBorders>
            <w:vAlign w:val="center"/>
          </w:tcPr>
          <w:p w14:paraId="5C1E6399">
            <w:pPr>
              <w:adjustRightInd w:val="0"/>
              <w:snapToGrid w:val="0"/>
              <w:spacing w:line="240" w:lineRule="atLeast"/>
              <w:jc w:val="center"/>
              <w:textAlignment w:val="baseline"/>
              <w:rPr>
                <w:rFonts w:hint="eastAsia" w:ascii="仿宋_GB2312" w:hAnsi="宋体" w:eastAsia="仿宋_GB2312" w:cs="仿宋_GB2312"/>
                <w:bCs/>
                <w:kern w:val="0"/>
                <w:sz w:val="24"/>
                <w:szCs w:val="30"/>
              </w:rPr>
            </w:pPr>
          </w:p>
        </w:tc>
        <w:tc>
          <w:tcPr>
            <w:tcW w:w="2565" w:type="dxa"/>
            <w:gridSpan w:val="4"/>
            <w:tcBorders>
              <w:top w:val="single" w:color="auto" w:sz="4" w:space="0"/>
              <w:left w:val="single" w:color="auto" w:sz="4" w:space="0"/>
              <w:bottom w:val="single" w:color="auto" w:sz="4" w:space="0"/>
              <w:right w:val="single" w:color="auto" w:sz="4" w:space="0"/>
            </w:tcBorders>
            <w:vAlign w:val="center"/>
          </w:tcPr>
          <w:p w14:paraId="14DFC744">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2412" w:type="dxa"/>
            <w:gridSpan w:val="3"/>
            <w:tcBorders>
              <w:top w:val="single" w:color="auto" w:sz="4" w:space="0"/>
              <w:left w:val="single" w:color="auto" w:sz="4" w:space="0"/>
              <w:bottom w:val="single" w:color="auto" w:sz="4" w:space="0"/>
              <w:right w:val="single" w:color="auto" w:sz="4" w:space="0"/>
            </w:tcBorders>
            <w:vAlign w:val="center"/>
          </w:tcPr>
          <w:p w14:paraId="67EC37A5">
            <w:pPr>
              <w:adjustRightInd w:val="0"/>
              <w:snapToGrid w:val="0"/>
              <w:spacing w:line="240" w:lineRule="atLeast"/>
              <w:jc w:val="center"/>
              <w:textAlignment w:val="baseline"/>
              <w:rPr>
                <w:rFonts w:ascii="仿宋_GB2312" w:hAnsi="Tahoma" w:eastAsia="仿宋_GB2312" w:cs="仿宋_GB2312"/>
                <w:bCs/>
                <w:kern w:val="0"/>
                <w:sz w:val="24"/>
                <w:szCs w:val="29"/>
              </w:rPr>
            </w:pPr>
          </w:p>
        </w:tc>
        <w:tc>
          <w:tcPr>
            <w:tcW w:w="3507" w:type="dxa"/>
            <w:gridSpan w:val="2"/>
            <w:tcBorders>
              <w:top w:val="single" w:color="auto" w:sz="4" w:space="0"/>
              <w:left w:val="single" w:color="auto" w:sz="4" w:space="0"/>
              <w:bottom w:val="single" w:color="auto" w:sz="4" w:space="0"/>
              <w:right w:val="single" w:color="auto" w:sz="4" w:space="0"/>
            </w:tcBorders>
            <w:vAlign w:val="center"/>
          </w:tcPr>
          <w:p w14:paraId="6C1F9AC4">
            <w:pPr>
              <w:adjustRightInd w:val="0"/>
              <w:snapToGrid w:val="0"/>
              <w:spacing w:line="240" w:lineRule="atLeast"/>
              <w:jc w:val="center"/>
              <w:textAlignment w:val="baseline"/>
              <w:rPr>
                <w:rFonts w:ascii="仿宋_GB2312" w:hAnsi="Tahoma" w:eastAsia="仿宋_GB2312" w:cs="仿宋_GB2312"/>
                <w:bCs/>
                <w:kern w:val="0"/>
                <w:sz w:val="24"/>
                <w:szCs w:val="29"/>
              </w:rPr>
            </w:pPr>
          </w:p>
        </w:tc>
      </w:tr>
      <w:tr w14:paraId="31E5D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77" w:type="dxa"/>
            <w:tcBorders>
              <w:top w:val="single" w:color="auto" w:sz="4" w:space="0"/>
              <w:left w:val="single" w:color="auto" w:sz="4" w:space="0"/>
              <w:bottom w:val="single" w:color="auto" w:sz="4" w:space="0"/>
              <w:right w:val="single" w:color="auto" w:sz="4" w:space="0"/>
            </w:tcBorders>
            <w:vAlign w:val="center"/>
          </w:tcPr>
          <w:p w14:paraId="7FCD7186">
            <w:pPr>
              <w:adjustRightInd w:val="0"/>
              <w:snapToGrid w:val="0"/>
              <w:jc w:val="center"/>
              <w:textAlignment w:val="baseline"/>
              <w:rPr>
                <w:rFonts w:ascii="仿宋_GB2312" w:hAnsi="Tahoma" w:eastAsia="仿宋_GB2312" w:cs="仿宋_GB2312"/>
                <w:b/>
                <w:kern w:val="0"/>
                <w:sz w:val="24"/>
                <w:szCs w:val="29"/>
              </w:rPr>
            </w:pPr>
            <w:r>
              <w:rPr>
                <w:rFonts w:hint="eastAsia" w:ascii="仿宋_GB2312" w:hAnsi="宋体" w:eastAsia="仿宋_GB2312" w:cs="仿宋_GB2312"/>
                <w:b/>
                <w:w w:val="90"/>
                <w:sz w:val="24"/>
                <w:szCs w:val="29"/>
                <w:lang w:bidi="ar"/>
              </w:rPr>
              <w:t>备注</w:t>
            </w:r>
          </w:p>
        </w:tc>
        <w:tc>
          <w:tcPr>
            <w:tcW w:w="14573" w:type="dxa"/>
            <w:gridSpan w:val="18"/>
            <w:tcBorders>
              <w:top w:val="single" w:color="auto" w:sz="4" w:space="0"/>
              <w:left w:val="single" w:color="auto" w:sz="4" w:space="0"/>
              <w:bottom w:val="single" w:color="auto" w:sz="4" w:space="0"/>
              <w:right w:val="single" w:color="auto" w:sz="4" w:space="0"/>
            </w:tcBorders>
            <w:vAlign w:val="center"/>
          </w:tcPr>
          <w:p w14:paraId="07891B38">
            <w:pPr>
              <w:adjustRightInd w:val="0"/>
              <w:snapToGrid w:val="0"/>
              <w:jc w:val="center"/>
              <w:textAlignment w:val="baseline"/>
              <w:rPr>
                <w:rFonts w:ascii="仿宋_GB2312" w:hAnsi="Tahoma" w:eastAsia="仿宋_GB2312" w:cs="仿宋_GB2312"/>
                <w:b/>
                <w:kern w:val="0"/>
                <w:sz w:val="24"/>
                <w:szCs w:val="29"/>
              </w:rPr>
            </w:pPr>
          </w:p>
        </w:tc>
      </w:tr>
    </w:tbl>
    <w:p w14:paraId="59ACF0CA">
      <w:pPr>
        <w:adjustRightInd w:val="0"/>
        <w:snapToGrid w:val="0"/>
        <w:rPr>
          <w:rFonts w:ascii="Tahoma" w:hAnsi="Tahoma" w:eastAsia="宋体" w:cs="Times New Roman"/>
          <w:kern w:val="0"/>
          <w:sz w:val="22"/>
        </w:rPr>
      </w:pPr>
      <w:r>
        <w:rPr>
          <w:rFonts w:hint="eastAsia" w:ascii="仿宋_GB2312" w:hAnsi="宋体" w:eastAsia="仿宋_GB2312" w:cs="仿宋_GB2312"/>
          <w:bCs/>
          <w:w w:val="90"/>
          <w:sz w:val="24"/>
          <w:szCs w:val="29"/>
          <w:lang w:bidi="ar"/>
        </w:rPr>
        <w:t>说明：1.报名截止日期：2024年</w:t>
      </w:r>
      <w:r>
        <w:rPr>
          <w:rFonts w:ascii="仿宋_GB2312" w:hAnsi="宋体" w:eastAsia="仿宋_GB2312" w:cs="仿宋_GB2312"/>
          <w:bCs/>
          <w:w w:val="90"/>
          <w:sz w:val="24"/>
          <w:szCs w:val="29"/>
          <w:lang w:bidi="ar"/>
        </w:rPr>
        <w:t>9</w:t>
      </w:r>
      <w:r>
        <w:rPr>
          <w:rFonts w:hint="eastAsia" w:ascii="仿宋_GB2312" w:hAnsi="宋体" w:eastAsia="仿宋_GB2312" w:cs="仿宋_GB2312"/>
          <w:bCs/>
          <w:w w:val="90"/>
          <w:sz w:val="24"/>
          <w:szCs w:val="29"/>
          <w:lang w:bidi="ar"/>
        </w:rPr>
        <w:t>月30日，报名表电子邮件发送至</w:t>
      </w:r>
      <w:r>
        <w:rPr>
          <w:rFonts w:ascii="宋体" w:hAnsi="宋体" w:eastAsia="黑体"/>
          <w:w w:val="90"/>
          <w:sz w:val="24"/>
          <w:szCs w:val="24"/>
          <w:lang w:bidi="ar"/>
        </w:rPr>
        <w:t>1138248999</w:t>
      </w:r>
      <w:r>
        <w:rPr>
          <w:rFonts w:hint="eastAsia" w:ascii="宋体" w:hAnsi="宋体" w:eastAsia="黑体"/>
          <w:w w:val="90"/>
          <w:sz w:val="24"/>
          <w:szCs w:val="24"/>
          <w:lang w:bidi="ar"/>
        </w:rPr>
        <w:t>@qq.com</w:t>
      </w:r>
      <w:r>
        <w:rPr>
          <w:rFonts w:hint="eastAsia" w:ascii="仿宋_GB2312" w:hAnsi="宋体" w:eastAsia="仿宋_GB2312" w:cs="仿宋_GB2312"/>
          <w:bCs/>
          <w:w w:val="90"/>
          <w:sz w:val="24"/>
          <w:szCs w:val="29"/>
          <w:lang w:bidi="ar"/>
        </w:rPr>
        <w:t>。</w:t>
      </w:r>
    </w:p>
    <w:p w14:paraId="5A9E66BF">
      <w:pPr>
        <w:adjustRightInd w:val="0"/>
        <w:snapToGrid w:val="0"/>
        <w:spacing w:line="240" w:lineRule="atLeast"/>
        <w:ind w:firstLine="648" w:firstLineChars="300"/>
        <w:jc w:val="left"/>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2.拟报参赛选手信息如有变动，可在正式报名时做出调整。</w:t>
      </w:r>
    </w:p>
    <w:p w14:paraId="09D8A6C6">
      <w:pPr>
        <w:adjustRightInd w:val="0"/>
        <w:snapToGrid w:val="0"/>
        <w:spacing w:line="240" w:lineRule="atLeast"/>
        <w:ind w:firstLine="648" w:firstLineChars="300"/>
        <w:jc w:val="left"/>
        <w:textAlignment w:val="baseline"/>
        <w:rPr>
          <w:rFonts w:ascii="仿宋_GB2312" w:hAnsi="Tahoma" w:eastAsia="仿宋_GB2312" w:cs="仿宋_GB2312"/>
          <w:bCs/>
          <w:kern w:val="0"/>
          <w:sz w:val="24"/>
          <w:szCs w:val="29"/>
        </w:rPr>
      </w:pPr>
      <w:r>
        <w:rPr>
          <w:rFonts w:hint="eastAsia" w:ascii="仿宋_GB2312" w:hAnsi="宋体" w:eastAsia="仿宋_GB2312" w:cs="仿宋_GB2312"/>
          <w:bCs/>
          <w:w w:val="90"/>
          <w:sz w:val="24"/>
          <w:szCs w:val="29"/>
          <w:lang w:bidi="ar"/>
        </w:rPr>
        <w:t>3.报名联系人应为教师，为便于紧急联系，请务必填写手机号码和E-mail地址。</w:t>
      </w:r>
    </w:p>
    <w:p w14:paraId="1D88527D">
      <w:pPr>
        <w:adjustRightInd w:val="0"/>
        <w:snapToGrid w:val="0"/>
        <w:spacing w:line="240" w:lineRule="atLeast"/>
        <w:ind w:firstLine="648" w:firstLineChars="300"/>
        <w:jc w:val="left"/>
        <w:textAlignment w:val="baseline"/>
        <w:rPr>
          <w:rFonts w:hint="eastAsia" w:ascii="仿宋_GB2312" w:hAnsi="仿宋_GB2312" w:eastAsia="仿宋_GB2312" w:cs="仿宋_GB2312"/>
          <w:kern w:val="0"/>
          <w:sz w:val="22"/>
        </w:rPr>
      </w:pPr>
      <w:r>
        <w:rPr>
          <w:rFonts w:hint="eastAsia" w:ascii="仿宋_GB2312" w:hAnsi="宋体" w:eastAsia="仿宋_GB2312" w:cs="仿宋_GB2312"/>
          <w:bCs/>
          <w:w w:val="90"/>
          <w:sz w:val="24"/>
          <w:szCs w:val="29"/>
          <w:lang w:bidi="ar"/>
        </w:rPr>
        <w:t>4.*每个学校限报名2队（</w:t>
      </w:r>
      <w:r>
        <w:rPr>
          <w:rFonts w:ascii="仿宋_GB2312" w:hAnsi="宋体" w:eastAsia="仿宋_GB2312" w:cs="仿宋_GB2312"/>
          <w:bCs/>
          <w:w w:val="90"/>
          <w:sz w:val="24"/>
          <w:szCs w:val="29"/>
          <w:lang w:bidi="ar"/>
        </w:rPr>
        <w:t>2</w:t>
      </w:r>
      <w:r>
        <w:rPr>
          <w:rFonts w:hint="eastAsia" w:ascii="仿宋_GB2312" w:hAnsi="宋体" w:eastAsia="仿宋_GB2312" w:cs="仿宋_GB2312"/>
          <w:bCs/>
          <w:w w:val="90"/>
          <w:sz w:val="24"/>
          <w:szCs w:val="29"/>
          <w:lang w:bidi="ar"/>
        </w:rPr>
        <w:t>名参赛学生，1名指导教师）</w:t>
      </w:r>
    </w:p>
    <w:p w14:paraId="6F1938F3">
      <w:pPr>
        <w:pStyle w:val="2"/>
        <w:keepNext w:val="0"/>
        <w:keepLines w:val="0"/>
        <w:pageBreakBefore w:val="0"/>
        <w:widowControl w:val="0"/>
        <w:kinsoku/>
        <w:wordWrap/>
        <w:overflowPunct/>
        <w:topLinePunct w:val="0"/>
        <w:autoSpaceDE/>
        <w:autoSpaceDN/>
        <w:bidi w:val="0"/>
        <w:adjustRightInd/>
        <w:snapToGrid/>
        <w:spacing w:line="440" w:lineRule="exact"/>
        <w:ind w:left="227" w:right="283" w:firstLine="560" w:firstLineChars="200"/>
        <w:textAlignment w:val="auto"/>
        <w:rPr>
          <w:rFonts w:hint="eastAsia" w:cs="宋体" w:asciiTheme="majorEastAsia" w:hAnsiTheme="majorEastAsia" w:eastAsiaTheme="majorEastAsia"/>
          <w:color w:val="auto"/>
          <w:kern w:val="2"/>
          <w:sz w:val="28"/>
          <w:szCs w:val="28"/>
          <w:lang w:val="en-US" w:eastAsia="zh-CN" w:bidi="ar-SA"/>
        </w:rPr>
      </w:pPr>
      <w:bookmarkStart w:id="0" w:name="_GoBack"/>
      <w:bookmarkEnd w:id="0"/>
    </w:p>
    <w:sectPr>
      <w:pgSz w:w="16840" w:h="11907" w:orient="landscape"/>
      <w:pgMar w:top="1800" w:right="1440" w:bottom="1800" w:left="1440" w:header="851" w:footer="794"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20"/>
  <w:drawingGridVerticalSpacing w:val="156"/>
  <w:displayHorizontalDrawingGridEvery w:val="2"/>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Q5MDI1NWVlZTA3M2EwNDgwMWZmY2JjMGZkNDBiZjQifQ=="/>
  </w:docVars>
  <w:rsids>
    <w:rsidRoot w:val="00987C34"/>
    <w:rsid w:val="000043BF"/>
    <w:rsid w:val="00072C9C"/>
    <w:rsid w:val="00073092"/>
    <w:rsid w:val="000A455D"/>
    <w:rsid w:val="000A66F8"/>
    <w:rsid w:val="000C53D5"/>
    <w:rsid w:val="000F32EF"/>
    <w:rsid w:val="00130FF1"/>
    <w:rsid w:val="001608B7"/>
    <w:rsid w:val="002075F5"/>
    <w:rsid w:val="002F73A9"/>
    <w:rsid w:val="00350E07"/>
    <w:rsid w:val="00480992"/>
    <w:rsid w:val="005E42F7"/>
    <w:rsid w:val="00613A7E"/>
    <w:rsid w:val="006B3797"/>
    <w:rsid w:val="006D507B"/>
    <w:rsid w:val="0072223E"/>
    <w:rsid w:val="007622F6"/>
    <w:rsid w:val="007B787C"/>
    <w:rsid w:val="007D0CD0"/>
    <w:rsid w:val="0080350E"/>
    <w:rsid w:val="00826CC8"/>
    <w:rsid w:val="009046A7"/>
    <w:rsid w:val="00970A27"/>
    <w:rsid w:val="00987C34"/>
    <w:rsid w:val="00AB5931"/>
    <w:rsid w:val="00AB5E2F"/>
    <w:rsid w:val="00B04C8F"/>
    <w:rsid w:val="00B249CC"/>
    <w:rsid w:val="00B6023B"/>
    <w:rsid w:val="00BB23DA"/>
    <w:rsid w:val="00BE059D"/>
    <w:rsid w:val="00C44C32"/>
    <w:rsid w:val="00CC00FA"/>
    <w:rsid w:val="00CF22AB"/>
    <w:rsid w:val="00D14A95"/>
    <w:rsid w:val="00D4243D"/>
    <w:rsid w:val="00D45E1C"/>
    <w:rsid w:val="00D8337E"/>
    <w:rsid w:val="00DE2BC6"/>
    <w:rsid w:val="00EB1BC8"/>
    <w:rsid w:val="00EF6414"/>
    <w:rsid w:val="00F152C6"/>
    <w:rsid w:val="00F341F7"/>
    <w:rsid w:val="00F43E11"/>
    <w:rsid w:val="00F55444"/>
    <w:rsid w:val="00F613C2"/>
    <w:rsid w:val="00FA073B"/>
    <w:rsid w:val="00FB6D61"/>
    <w:rsid w:val="00FF171B"/>
    <w:rsid w:val="0FFD3B04"/>
    <w:rsid w:val="227A40E7"/>
    <w:rsid w:val="254F0002"/>
    <w:rsid w:val="32E76169"/>
    <w:rsid w:val="4A487C2E"/>
    <w:rsid w:val="4EF06DEE"/>
    <w:rsid w:val="5B3F570D"/>
    <w:rsid w:val="5E7B18C1"/>
    <w:rsid w:val="5F556E21"/>
    <w:rsid w:val="6DE35210"/>
    <w:rsid w:val="75BF2030"/>
    <w:rsid w:val="7F672428"/>
    <w:rsid w:val="7F686885"/>
    <w:rsid w:val="7FED6DDB"/>
    <w:rsid w:val="BA7B23C6"/>
    <w:rsid w:val="BCFA848D"/>
    <w:rsid w:val="DFA37DA6"/>
    <w:rsid w:val="F7F30F12"/>
    <w:rsid w:val="FFF3A2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宋体"/>
      <w:kern w:val="2"/>
      <w:sz w:val="21"/>
      <w:szCs w:val="22"/>
      <w:lang w:val="en-US" w:eastAsia="zh-CN" w:bidi="ar-SA"/>
    </w:rPr>
  </w:style>
  <w:style w:type="character" w:default="1" w:styleId="8">
    <w:name w:val="Default Paragraph Font"/>
    <w:semiHidden/>
    <w:unhideWhenUsed/>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6"/>
    </w:pPr>
    <w:rPr>
      <w:rFonts w:ascii="仿宋" w:hAnsi="仿宋" w:eastAsia="仿宋" w:cs="仿宋"/>
      <w:sz w:val="30"/>
      <w:szCs w:val="30"/>
    </w:rPr>
  </w:style>
  <w:style w:type="paragraph" w:styleId="3">
    <w:name w:val="footer"/>
    <w:basedOn w:val="1"/>
    <w:link w:val="10"/>
    <w:qFormat/>
    <w:uiPriority w:val="99"/>
    <w:pPr>
      <w:tabs>
        <w:tab w:val="center" w:pos="4153"/>
        <w:tab w:val="right" w:pos="8306"/>
      </w:tabs>
      <w:snapToGrid w:val="0"/>
      <w:jc w:val="left"/>
    </w:pPr>
    <w:rPr>
      <w:sz w:val="18"/>
      <w:szCs w:val="18"/>
    </w:rPr>
  </w:style>
  <w:style w:type="paragraph" w:styleId="4">
    <w:name w:val="header"/>
    <w:basedOn w:val="1"/>
    <w:link w:val="9"/>
    <w:autoRedefine/>
    <w:qFormat/>
    <w:uiPriority w:val="99"/>
    <w:pPr>
      <w:tabs>
        <w:tab w:val="center" w:pos="4153"/>
        <w:tab w:val="right" w:pos="8306"/>
      </w:tabs>
      <w:snapToGrid w:val="0"/>
      <w:jc w:val="center"/>
    </w:pPr>
    <w:rPr>
      <w:sz w:val="18"/>
      <w:szCs w:val="18"/>
    </w:rPr>
  </w:style>
  <w:style w:type="paragraph" w:styleId="5">
    <w:name w:val="Subtitle"/>
    <w:basedOn w:val="1"/>
    <w:next w:val="1"/>
    <w:link w:val="12"/>
    <w:qFormat/>
    <w:uiPriority w:val="0"/>
    <w:pPr>
      <w:spacing w:before="240" w:after="60" w:line="312" w:lineRule="auto"/>
      <w:jc w:val="center"/>
      <w:outlineLvl w:val="1"/>
    </w:pPr>
    <w:rPr>
      <w:rFonts w:ascii="Cambria" w:hAnsi="Cambria" w:cs="Times New Roman"/>
      <w:b/>
      <w:bCs/>
      <w:kern w:val="28"/>
      <w:sz w:val="32"/>
      <w:szCs w:val="32"/>
    </w:rPr>
  </w:style>
  <w:style w:type="table" w:styleId="7">
    <w:name w:val="Table Grid"/>
    <w:basedOn w:val="6"/>
    <w:autoRedefine/>
    <w:qFormat/>
    <w:uiPriority w:val="39"/>
    <w:rPr>
      <w:rFonts w:asciiTheme="minorHAnsi" w:hAnsiTheme="minorHAnsi" w:eastAsiaTheme="minorEastAsia" w:cstheme="minorBid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4"/>
    <w:autoRedefine/>
    <w:qFormat/>
    <w:uiPriority w:val="99"/>
    <w:rPr>
      <w:sz w:val="18"/>
      <w:szCs w:val="18"/>
    </w:rPr>
  </w:style>
  <w:style w:type="character" w:customStyle="1" w:styleId="10">
    <w:name w:val="页脚 字符"/>
    <w:basedOn w:val="8"/>
    <w:link w:val="3"/>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副标题 字符"/>
    <w:basedOn w:val="8"/>
    <w:link w:val="5"/>
    <w:autoRedefine/>
    <w:qFormat/>
    <w:uiPriority w:val="0"/>
    <w:rPr>
      <w:rFonts w:ascii="Cambria" w:hAnsi="Cambria" w:cs="Times New Roman"/>
      <w:b/>
      <w:bCs/>
      <w:kern w:val="28"/>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8</Pages>
  <Words>3411</Words>
  <Characters>3568</Characters>
  <Lines>27</Lines>
  <Paragraphs>7</Paragraphs>
  <TotalTime>0</TotalTime>
  <ScaleCrop>false</ScaleCrop>
  <LinksUpToDate>false</LinksUpToDate>
  <CharactersWithSpaces>3585</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2024-08-02T03:46:00Z</dcterms:created>
  <dc:creator>张 天乐</dc:creator>
  <cp:lastModifiedBy>朱松杰</cp:lastModifiedBy>
  <dcterms:modified xsi:type="dcterms:W3CDTF">2024-08-16T02:16:05Z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899dc4c3526b40e1af7d091b926d9466</vt:lpwstr>
  </property>
  <property fmtid="{D5CDD505-2E9C-101B-9397-08002B2CF9AE}" pid="3" name="KSOProductBuildVer">
    <vt:lpwstr>2052-12.1.0.17150</vt:lpwstr>
  </property>
</Properties>
</file>