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8C7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第十二届“中华杯”园林绿化竞赛</w:t>
      </w:r>
      <w:r>
        <w:rPr>
          <w:rFonts w:hint="eastAsia" w:ascii="宋体" w:hAnsi="宋体" w:eastAsia="宋体" w:cs="宋体"/>
          <w:b/>
          <w:sz w:val="28"/>
          <w:szCs w:val="28"/>
        </w:rPr>
        <w:t>方案</w:t>
      </w:r>
    </w:p>
    <w:p w14:paraId="1136D582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竞赛目的</w:t>
      </w:r>
    </w:p>
    <w:p w14:paraId="578654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秉承中华职业教育社优良传统，大力弘扬工匠精神，坚持“面向社会、面向青年、面向技能”的竞赛宗旨，为具有园林绿化的技能型</w:t>
      </w:r>
      <w:r>
        <w:rPr>
          <w:rFonts w:hint="eastAsia" w:ascii="宋体" w:hAnsi="宋体" w:eastAsia="宋体" w:cs="宋体"/>
          <w:sz w:val="28"/>
          <w:szCs w:val="28"/>
        </w:rPr>
        <w:t>人才</w:t>
      </w:r>
      <w:r>
        <w:rPr>
          <w:rFonts w:hint="eastAsia" w:ascii="宋体" w:hAnsi="宋体" w:eastAsia="宋体" w:cs="宋体"/>
          <w:sz w:val="28"/>
          <w:szCs w:val="28"/>
        </w:rPr>
        <w:t>搭建展示技艺的平台，</w:t>
      </w:r>
      <w:r>
        <w:rPr>
          <w:rFonts w:hint="eastAsia" w:ascii="宋体" w:hAnsi="宋体" w:eastAsia="宋体" w:cs="宋体"/>
          <w:sz w:val="28"/>
          <w:szCs w:val="28"/>
        </w:rPr>
        <w:t>提供切磋交流的载体</w:t>
      </w:r>
      <w:r>
        <w:rPr>
          <w:rFonts w:hint="eastAsia" w:ascii="宋体" w:hAnsi="宋体" w:eastAsia="宋体" w:cs="宋体"/>
          <w:sz w:val="28"/>
          <w:szCs w:val="28"/>
        </w:rPr>
        <w:t>，营造崇尚技能、匠心筑梦的良好社会</w:t>
      </w:r>
      <w:r>
        <w:rPr>
          <w:rFonts w:hint="eastAsia" w:ascii="宋体" w:hAnsi="宋体" w:eastAsia="宋体" w:cs="宋体"/>
          <w:sz w:val="28"/>
          <w:szCs w:val="28"/>
        </w:rPr>
        <w:t>氛围</w:t>
      </w:r>
      <w:r>
        <w:rPr>
          <w:rFonts w:hint="eastAsia" w:ascii="宋体" w:hAnsi="宋体" w:eastAsia="宋体" w:cs="宋体"/>
          <w:sz w:val="28"/>
          <w:szCs w:val="28"/>
        </w:rPr>
        <w:t xml:space="preserve">。 </w:t>
      </w:r>
    </w:p>
    <w:p w14:paraId="45D1994B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主办单位</w:t>
      </w:r>
    </w:p>
    <w:p w14:paraId="79A4DC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</w:t>
      </w:r>
    </w:p>
    <w:p w14:paraId="0C9F460C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承办协办单位</w:t>
      </w:r>
    </w:p>
    <w:p w14:paraId="26C04C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崇明区中华职业教育社、上海市工程技术管理学校</w:t>
      </w:r>
    </w:p>
    <w:p w14:paraId="6CD154C9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竞赛对象</w:t>
      </w:r>
    </w:p>
    <w:p w14:paraId="05AA36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具有一定园林绿化职业技能的社会从业人员、职业院校师生、社会培训机构学员。</w:t>
      </w:r>
    </w:p>
    <w:p w14:paraId="7B0DE039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报名办法</w:t>
      </w:r>
    </w:p>
    <w:p w14:paraId="1BF355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1.报名日期：2024年9月30日前</w:t>
      </w:r>
    </w:p>
    <w:p w14:paraId="6252BD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2.报名人数：30人额满</w:t>
      </w:r>
    </w:p>
    <w:p w14:paraId="7B1CF2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3.报名时填写“2024年第十二届上海市‘中华杯’职业技能竞赛报名表”（附件1），可用电子邮件形式通过网上报名。</w:t>
      </w:r>
      <w:r>
        <w:rPr>
          <w:rFonts w:hint="eastAsia" w:ascii="宋体" w:hAnsi="宋体" w:eastAsia="宋体" w:cs="宋体"/>
          <w:b/>
          <w:sz w:val="28"/>
          <w:szCs w:val="28"/>
        </w:rPr>
        <w:t>报名邮箱地址：</w:t>
      </w:r>
      <w:r>
        <w:rPr>
          <w:rFonts w:hint="eastAsia" w:ascii="宋体" w:hAnsi="宋体" w:eastAsia="宋体" w:cs="宋体"/>
          <w:sz w:val="28"/>
          <w:szCs w:val="28"/>
        </w:rPr>
        <w:t>95891091@qq.com</w:t>
      </w:r>
    </w:p>
    <w:p w14:paraId="05C892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联系人</w:t>
      </w:r>
      <w:r>
        <w:rPr>
          <w:rFonts w:hint="eastAsia" w:ascii="宋体" w:hAnsi="宋体" w:eastAsia="宋体" w:cs="宋体"/>
          <w:sz w:val="28"/>
          <w:szCs w:val="28"/>
        </w:rPr>
        <w:t>：蔡金花，</w:t>
      </w:r>
      <w:r>
        <w:rPr>
          <w:rFonts w:hint="eastAsia" w:ascii="宋体" w:hAnsi="宋体" w:eastAsia="宋体" w:cs="宋体"/>
          <w:b/>
          <w:sz w:val="28"/>
          <w:szCs w:val="28"/>
        </w:rPr>
        <w:t>联系电话（手机）：</w:t>
      </w:r>
      <w:r>
        <w:rPr>
          <w:rFonts w:hint="eastAsia" w:ascii="宋体" w:hAnsi="宋体" w:eastAsia="宋体" w:cs="宋体"/>
          <w:sz w:val="28"/>
          <w:szCs w:val="28"/>
        </w:rPr>
        <w:t>18917961659</w:t>
      </w:r>
    </w:p>
    <w:p w14:paraId="06500D08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参赛规则</w:t>
      </w:r>
    </w:p>
    <w:p w14:paraId="085A4F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1.选手必须带好身份证、参赛证；缺证者，取消比赛资格。</w:t>
      </w:r>
    </w:p>
    <w:p w14:paraId="237A41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1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3.选手要遵守竞赛的有关规定，不得弄虚作假，发现作弊即取消比赛资格。</w:t>
      </w:r>
    </w:p>
    <w:p w14:paraId="5E05AF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4.提前30分钟报到，抽签决定操作比赛的参赛顺序及考位。</w:t>
      </w:r>
    </w:p>
    <w:p w14:paraId="17D252D0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竞赛内容</w:t>
      </w:r>
    </w:p>
    <w:p w14:paraId="524763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本项目由植物识别、植物繁育、植物移栽和植物修剪四个模块组成。赛项内容涵盖园林绿化工的核心素养和职业素养，强调工作过程的规范化、流程化与职业化。</w:t>
      </w:r>
    </w:p>
    <w:tbl>
      <w:tblPr>
        <w:tblStyle w:val="19"/>
        <w:tblW w:w="85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3"/>
        <w:gridCol w:w="1493"/>
        <w:gridCol w:w="3261"/>
        <w:gridCol w:w="1275"/>
        <w:gridCol w:w="1134"/>
      </w:tblGrid>
      <w:tr w14:paraId="248F52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343" w:type="dxa"/>
            <w:vAlign w:val="center"/>
          </w:tcPr>
          <w:p w14:paraId="3784B864">
            <w:pPr>
              <w:spacing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  <w:t>赛项</w:t>
            </w:r>
          </w:p>
        </w:tc>
        <w:tc>
          <w:tcPr>
            <w:tcW w:w="1493" w:type="dxa"/>
            <w:vAlign w:val="center"/>
          </w:tcPr>
          <w:p w14:paraId="54A3B0CB">
            <w:pPr>
              <w:spacing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  <w:t>分项</w:t>
            </w:r>
          </w:p>
        </w:tc>
        <w:tc>
          <w:tcPr>
            <w:tcW w:w="3261" w:type="dxa"/>
            <w:vAlign w:val="center"/>
          </w:tcPr>
          <w:p w14:paraId="3BAED595">
            <w:pPr>
              <w:spacing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具体内容</w:t>
            </w:r>
          </w:p>
        </w:tc>
        <w:tc>
          <w:tcPr>
            <w:tcW w:w="1275" w:type="dxa"/>
            <w:vAlign w:val="center"/>
          </w:tcPr>
          <w:p w14:paraId="7791C573">
            <w:pPr>
              <w:spacing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  <w:t>竞赛时间</w:t>
            </w:r>
          </w:p>
        </w:tc>
        <w:tc>
          <w:tcPr>
            <w:tcW w:w="1134" w:type="dxa"/>
            <w:vAlign w:val="center"/>
          </w:tcPr>
          <w:p w14:paraId="54392D73">
            <w:pPr>
              <w:spacing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分值</w:t>
            </w:r>
          </w:p>
        </w:tc>
      </w:tr>
      <w:tr w14:paraId="073B56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343" w:type="dxa"/>
            <w:vMerge w:val="restart"/>
            <w:vAlign w:val="center"/>
          </w:tcPr>
          <w:p w14:paraId="2C30A537">
            <w:pPr>
              <w:spacing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园林绿化</w:t>
            </w:r>
          </w:p>
        </w:tc>
        <w:tc>
          <w:tcPr>
            <w:tcW w:w="1493" w:type="dxa"/>
            <w:vAlign w:val="center"/>
          </w:tcPr>
          <w:p w14:paraId="238B3F3C">
            <w:pPr>
              <w:spacing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植物识别</w:t>
            </w:r>
          </w:p>
        </w:tc>
        <w:tc>
          <w:tcPr>
            <w:tcW w:w="3261" w:type="dxa"/>
            <w:vAlign w:val="center"/>
          </w:tcPr>
          <w:p w14:paraId="46267E65">
            <w:pPr>
              <w:spacing w:after="0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识别并正确写出100种植物的中文名称</w:t>
            </w:r>
          </w:p>
        </w:tc>
        <w:tc>
          <w:tcPr>
            <w:tcW w:w="1275" w:type="dxa"/>
            <w:vAlign w:val="center"/>
          </w:tcPr>
          <w:p w14:paraId="5A803377">
            <w:pPr>
              <w:spacing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30分钟</w:t>
            </w:r>
          </w:p>
        </w:tc>
        <w:tc>
          <w:tcPr>
            <w:tcW w:w="1134" w:type="dxa"/>
            <w:vAlign w:val="center"/>
          </w:tcPr>
          <w:p w14:paraId="395BA504">
            <w:pPr>
              <w:spacing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30分</w:t>
            </w:r>
          </w:p>
        </w:tc>
      </w:tr>
      <w:tr w14:paraId="052FE6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1343" w:type="dxa"/>
            <w:vMerge w:val="continue"/>
            <w:vAlign w:val="center"/>
          </w:tcPr>
          <w:p w14:paraId="6924A6C7">
            <w:pPr>
              <w:spacing w:after="0" w:line="360" w:lineRule="auto"/>
              <w:ind w:firstLine="480" w:firstLineChars="200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nil"/>
            </w:tcBorders>
            <w:vAlign w:val="center"/>
          </w:tcPr>
          <w:p w14:paraId="33DB6A8D">
            <w:pPr>
              <w:spacing w:before="235"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植物繁育</w:t>
            </w:r>
          </w:p>
        </w:tc>
        <w:tc>
          <w:tcPr>
            <w:tcW w:w="3261" w:type="dxa"/>
            <w:vAlign w:val="center"/>
          </w:tcPr>
          <w:p w14:paraId="2634F197">
            <w:pPr>
              <w:spacing w:before="58" w:after="0" w:line="360" w:lineRule="auto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嫁接繁殖（</w:t>
            </w:r>
            <w:r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  <w:t>嵌芽接法</w:t>
            </w: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）：合理选取</w:t>
            </w:r>
            <w:r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  <w:t>接穗</w:t>
            </w: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和砧木，按要求嫁接5个。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3B3875D3">
            <w:pPr>
              <w:spacing w:before="236"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20分钟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7AE6364A">
            <w:pPr>
              <w:spacing w:before="236"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20分</w:t>
            </w:r>
          </w:p>
        </w:tc>
      </w:tr>
      <w:tr w14:paraId="47306B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atLeast"/>
        </w:trPr>
        <w:tc>
          <w:tcPr>
            <w:tcW w:w="1343" w:type="dxa"/>
            <w:vMerge w:val="continue"/>
            <w:vAlign w:val="center"/>
          </w:tcPr>
          <w:p w14:paraId="3E51BBEB">
            <w:pPr>
              <w:spacing w:after="0" w:line="360" w:lineRule="auto"/>
              <w:ind w:firstLine="480" w:firstLineChars="200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nil"/>
            </w:tcBorders>
            <w:vAlign w:val="center"/>
          </w:tcPr>
          <w:p w14:paraId="5EAC8904">
            <w:pPr>
              <w:spacing w:before="235"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植物移栽</w:t>
            </w:r>
          </w:p>
        </w:tc>
        <w:tc>
          <w:tcPr>
            <w:tcW w:w="3261" w:type="dxa"/>
            <w:vAlign w:val="center"/>
          </w:tcPr>
          <w:p w14:paraId="12888A16">
            <w:pPr>
              <w:spacing w:before="58" w:after="0" w:line="360" w:lineRule="auto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完成1株小乔木或灌木（规格d4-5cm）的挖掘和种植：选苗</w:t>
            </w:r>
            <w:r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  <w:t>—</w:t>
            </w: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挖掘</w:t>
            </w:r>
            <w:r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  <w:t>—</w:t>
            </w: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包扎</w:t>
            </w:r>
            <w:r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  <w:t>—</w:t>
            </w: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土壤改良</w:t>
            </w:r>
            <w:r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  <w:t>—</w:t>
            </w: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挖穴</w:t>
            </w:r>
            <w:r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  <w:t>—</w:t>
            </w: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栽植</w:t>
            </w:r>
            <w:r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  <w:t>—</w:t>
            </w: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养护。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74005BEB">
            <w:pPr>
              <w:spacing w:before="236"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60分钟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28360A90">
            <w:pPr>
              <w:spacing w:before="236"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30分</w:t>
            </w:r>
          </w:p>
        </w:tc>
      </w:tr>
      <w:tr w14:paraId="3DFA3F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</w:trPr>
        <w:tc>
          <w:tcPr>
            <w:tcW w:w="1343" w:type="dxa"/>
            <w:vMerge w:val="continue"/>
            <w:vAlign w:val="center"/>
          </w:tcPr>
          <w:p w14:paraId="2990AAC0">
            <w:pPr>
              <w:spacing w:after="0" w:line="360" w:lineRule="auto"/>
              <w:ind w:firstLine="480" w:firstLineChars="200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FB87F88">
            <w:pPr>
              <w:spacing w:before="232"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植物修剪</w:t>
            </w:r>
          </w:p>
        </w:tc>
        <w:tc>
          <w:tcPr>
            <w:tcW w:w="3261" w:type="dxa"/>
            <w:vAlign w:val="center"/>
          </w:tcPr>
          <w:p w14:paraId="2DDC8EB7">
            <w:pPr>
              <w:spacing w:after="0" w:line="360" w:lineRule="auto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  <w:t>根据植物生长习性修剪</w:t>
            </w: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1株花灌木（规格：d5-6cm，h180cm以上），枝条保留3级。</w:t>
            </w:r>
          </w:p>
        </w:tc>
        <w:tc>
          <w:tcPr>
            <w:tcW w:w="1275" w:type="dxa"/>
            <w:vAlign w:val="center"/>
          </w:tcPr>
          <w:p w14:paraId="797D484E">
            <w:pPr>
              <w:spacing w:before="233"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30分钟</w:t>
            </w:r>
          </w:p>
        </w:tc>
        <w:tc>
          <w:tcPr>
            <w:tcW w:w="1134" w:type="dxa"/>
            <w:vAlign w:val="center"/>
          </w:tcPr>
          <w:p w14:paraId="2F0F1467">
            <w:pPr>
              <w:spacing w:before="233"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20分</w:t>
            </w:r>
          </w:p>
        </w:tc>
      </w:tr>
      <w:tr w14:paraId="087953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6097" w:type="dxa"/>
            <w:gridSpan w:val="3"/>
            <w:vAlign w:val="bottom"/>
          </w:tcPr>
          <w:p w14:paraId="5CFDAB63">
            <w:pPr>
              <w:spacing w:after="0" w:line="360" w:lineRule="auto"/>
              <w:ind w:firstLine="480" w:firstLineChars="200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275" w:type="dxa"/>
            <w:vAlign w:val="bottom"/>
          </w:tcPr>
          <w:p w14:paraId="1E9A486B">
            <w:pPr>
              <w:spacing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140分钟</w:t>
            </w:r>
          </w:p>
        </w:tc>
        <w:tc>
          <w:tcPr>
            <w:tcW w:w="1134" w:type="dxa"/>
            <w:vAlign w:val="bottom"/>
          </w:tcPr>
          <w:p w14:paraId="57D618EA">
            <w:pPr>
              <w:spacing w:after="0" w:line="360" w:lineRule="auto"/>
              <w:jc w:val="center"/>
              <w:rPr>
                <w:rFonts w:ascii="宋体" w:hAnsi="宋体" w:eastAsia="宋体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sz w:val="24"/>
                <w:szCs w:val="24"/>
              </w:rPr>
              <w:t>100分</w:t>
            </w:r>
          </w:p>
        </w:tc>
      </w:tr>
    </w:tbl>
    <w:p w14:paraId="33C237DE">
      <w:pPr>
        <w:spacing w:after="0" w:line="276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 w14:paraId="7F6890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1.植物识别</w:t>
      </w:r>
    </w:p>
    <w:p w14:paraId="434156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要求：识别植物实物：</w:t>
      </w:r>
      <w:r>
        <w:rPr>
          <w:rFonts w:ascii="宋体" w:hAnsi="宋体" w:eastAsia="宋体"/>
          <w:sz w:val="28"/>
          <w:szCs w:val="28"/>
        </w:rPr>
        <w:t xml:space="preserve">常绿乔灌木 </w:t>
      </w:r>
      <w:r>
        <w:rPr>
          <w:rFonts w:hint="eastAsia" w:ascii="宋体" w:hAnsi="宋体" w:eastAsia="宋体"/>
          <w:sz w:val="28"/>
          <w:szCs w:val="28"/>
        </w:rPr>
        <w:t>40</w:t>
      </w:r>
      <w:r>
        <w:rPr>
          <w:rFonts w:ascii="宋体" w:hAnsi="宋体" w:eastAsia="宋体"/>
          <w:sz w:val="28"/>
          <w:szCs w:val="28"/>
        </w:rPr>
        <w:t xml:space="preserve"> 种、落叶乔灌木 </w:t>
      </w:r>
      <w:r>
        <w:rPr>
          <w:rFonts w:hint="eastAsia" w:ascii="宋体" w:hAnsi="宋体" w:eastAsia="宋体"/>
          <w:sz w:val="28"/>
          <w:szCs w:val="28"/>
        </w:rPr>
        <w:t>40</w:t>
      </w:r>
      <w:r>
        <w:rPr>
          <w:rFonts w:ascii="宋体" w:hAnsi="宋体" w:eastAsia="宋体"/>
          <w:sz w:val="28"/>
          <w:szCs w:val="28"/>
        </w:rPr>
        <w:t xml:space="preserve"> 种、藤本植物 </w:t>
      </w: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 xml:space="preserve"> 种、草本植物 1</w:t>
      </w: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 xml:space="preserve"> 种</w:t>
      </w:r>
      <w:r>
        <w:rPr>
          <w:rFonts w:hint="eastAsia" w:ascii="宋体" w:hAnsi="宋体" w:eastAsia="宋体"/>
          <w:sz w:val="28"/>
          <w:szCs w:val="28"/>
        </w:rPr>
        <w:t>。正确写出编号1-100的植物中文名称。本项目得分按30%计入总分。</w:t>
      </w:r>
    </w:p>
    <w:p w14:paraId="04E463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评分细则：</w:t>
      </w:r>
    </w:p>
    <w:tbl>
      <w:tblPr>
        <w:tblStyle w:val="19"/>
        <w:tblW w:w="769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2"/>
        <w:gridCol w:w="2592"/>
        <w:gridCol w:w="3223"/>
        <w:gridCol w:w="1089"/>
      </w:tblGrid>
      <w:tr w14:paraId="7461E5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792" w:type="dxa"/>
            <w:tcBorders>
              <w:top w:val="single" w:color="000000" w:sz="10" w:space="0"/>
            </w:tcBorders>
            <w:shd w:val="clear" w:color="auto" w:fill="FFFFFF" w:themeFill="background1"/>
          </w:tcPr>
          <w:p w14:paraId="61C752DF">
            <w:pPr>
              <w:spacing w:before="127" w:line="228" w:lineRule="auto"/>
              <w:ind w:left="179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4"/>
                <w:sz w:val="21"/>
                <w:szCs w:val="21"/>
              </w:rPr>
              <w:t>配分</w:t>
            </w:r>
          </w:p>
        </w:tc>
        <w:tc>
          <w:tcPr>
            <w:tcW w:w="2592" w:type="dxa"/>
            <w:tcBorders>
              <w:top w:val="single" w:color="000000" w:sz="10" w:space="0"/>
            </w:tcBorders>
            <w:shd w:val="clear" w:color="auto" w:fill="FFFFFF" w:themeFill="background1"/>
          </w:tcPr>
          <w:p w14:paraId="086BA444">
            <w:pPr>
              <w:spacing w:before="127" w:line="228" w:lineRule="auto"/>
              <w:ind w:left="663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8"/>
                <w:sz w:val="21"/>
                <w:szCs w:val="21"/>
              </w:rPr>
              <w:t>评分细则描述</w:t>
            </w:r>
          </w:p>
        </w:tc>
        <w:tc>
          <w:tcPr>
            <w:tcW w:w="3223" w:type="dxa"/>
            <w:tcBorders>
              <w:top w:val="single" w:color="000000" w:sz="10" w:space="0"/>
            </w:tcBorders>
            <w:shd w:val="clear" w:color="auto" w:fill="FFFFFF" w:themeFill="background1"/>
          </w:tcPr>
          <w:p w14:paraId="591964D1">
            <w:pPr>
              <w:spacing w:before="126" w:line="228" w:lineRule="auto"/>
              <w:ind w:left="988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8"/>
                <w:sz w:val="21"/>
                <w:szCs w:val="21"/>
              </w:rPr>
              <w:t>规定或标称值</w:t>
            </w:r>
          </w:p>
        </w:tc>
        <w:tc>
          <w:tcPr>
            <w:tcW w:w="1089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FFFFFF" w:themeFill="background1"/>
          </w:tcPr>
          <w:p w14:paraId="26342E70">
            <w:pPr>
              <w:spacing w:before="126" w:line="228" w:lineRule="auto"/>
              <w:ind w:left="343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4"/>
                <w:sz w:val="21"/>
                <w:szCs w:val="21"/>
              </w:rPr>
              <w:t>得分</w:t>
            </w:r>
          </w:p>
        </w:tc>
      </w:tr>
      <w:tr w14:paraId="7F14C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792" w:type="dxa"/>
            <w:vMerge w:val="restart"/>
            <w:tcBorders>
              <w:bottom w:val="nil"/>
            </w:tcBorders>
          </w:tcPr>
          <w:p w14:paraId="166AD406">
            <w:pPr>
              <w:spacing w:line="328" w:lineRule="auto"/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  <w:p w14:paraId="49A6CDC7">
            <w:pPr>
              <w:spacing w:before="65" w:line="187" w:lineRule="auto"/>
              <w:ind w:left="289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2"/>
                <w:sz w:val="21"/>
                <w:szCs w:val="21"/>
              </w:rPr>
              <w:t>100</w:t>
            </w:r>
          </w:p>
        </w:tc>
        <w:tc>
          <w:tcPr>
            <w:tcW w:w="2592" w:type="dxa"/>
            <w:vMerge w:val="restart"/>
            <w:tcBorders>
              <w:bottom w:val="nil"/>
            </w:tcBorders>
          </w:tcPr>
          <w:p w14:paraId="5A5B135C">
            <w:pPr>
              <w:spacing w:before="205" w:line="274" w:lineRule="auto"/>
              <w:ind w:left="101" w:right="104" w:firstLine="6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5"/>
                <w:sz w:val="21"/>
                <w:szCs w:val="21"/>
              </w:rPr>
              <w:t>写出指定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40"/>
                <w:sz w:val="21"/>
                <w:szCs w:val="21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5"/>
                <w:sz w:val="21"/>
                <w:szCs w:val="21"/>
              </w:rPr>
              <w:t>10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5"/>
                <w:sz w:val="21"/>
                <w:szCs w:val="21"/>
              </w:rPr>
              <w:t>0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52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5"/>
                <w:sz w:val="21"/>
                <w:szCs w:val="21"/>
              </w:rPr>
              <w:t>种植物中文名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称</w:t>
            </w:r>
          </w:p>
        </w:tc>
        <w:tc>
          <w:tcPr>
            <w:tcW w:w="3223" w:type="dxa"/>
          </w:tcPr>
          <w:p w14:paraId="1E8C8CCD">
            <w:pPr>
              <w:spacing w:before="125" w:line="228" w:lineRule="auto"/>
              <w:ind w:left="113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识别错误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18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38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种，扣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4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1分。</w:t>
            </w:r>
          </w:p>
        </w:tc>
        <w:tc>
          <w:tcPr>
            <w:tcW w:w="1089" w:type="dxa"/>
            <w:vMerge w:val="restart"/>
            <w:tcBorders>
              <w:bottom w:val="nil"/>
              <w:right w:val="single" w:color="000000" w:sz="10" w:space="0"/>
            </w:tcBorders>
          </w:tcPr>
          <w:p w14:paraId="2A2C68D6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1C1B3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792" w:type="dxa"/>
            <w:vMerge w:val="continue"/>
            <w:tcBorders>
              <w:top w:val="nil"/>
            </w:tcBorders>
          </w:tcPr>
          <w:p w14:paraId="1C8F317D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2592" w:type="dxa"/>
            <w:vMerge w:val="continue"/>
            <w:tcBorders>
              <w:top w:val="nil"/>
            </w:tcBorders>
          </w:tcPr>
          <w:p w14:paraId="3AB11BC1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3223" w:type="dxa"/>
          </w:tcPr>
          <w:p w14:paraId="68B2C443">
            <w:pPr>
              <w:spacing w:before="132" w:line="228" w:lineRule="auto"/>
              <w:ind w:left="112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有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16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37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个错别字，扣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24"/>
                <w:sz w:val="21"/>
                <w:szCs w:val="21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0.5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分。</w:t>
            </w:r>
          </w:p>
        </w:tc>
        <w:tc>
          <w:tcPr>
            <w:tcW w:w="1089" w:type="dxa"/>
            <w:vMerge w:val="continue"/>
            <w:tcBorders>
              <w:top w:val="nil"/>
              <w:bottom w:val="nil"/>
              <w:right w:val="single" w:color="000000" w:sz="10" w:space="0"/>
            </w:tcBorders>
          </w:tcPr>
          <w:p w14:paraId="102A2106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28CE9C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607" w:type="dxa"/>
            <w:gridSpan w:val="3"/>
            <w:tcBorders>
              <w:bottom w:val="single" w:color="000000" w:sz="10" w:space="0"/>
            </w:tcBorders>
          </w:tcPr>
          <w:p w14:paraId="60ADE5C8">
            <w:pPr>
              <w:spacing w:before="224" w:line="228" w:lineRule="auto"/>
              <w:ind w:left="113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6"/>
                <w:sz w:val="21"/>
                <w:szCs w:val="21"/>
              </w:rPr>
              <w:t>项目任务的得分按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6"/>
                <w:sz w:val="21"/>
                <w:szCs w:val="21"/>
              </w:rPr>
              <w:t>30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6"/>
                <w:sz w:val="21"/>
                <w:szCs w:val="21"/>
              </w:rPr>
              <w:t>%计入总分</w:t>
            </w:r>
          </w:p>
        </w:tc>
        <w:tc>
          <w:tcPr>
            <w:tcW w:w="1089" w:type="dxa"/>
            <w:tcBorders>
              <w:top w:val="nil"/>
              <w:bottom w:val="single" w:color="000000" w:sz="10" w:space="0"/>
              <w:right w:val="single" w:color="000000" w:sz="10" w:space="0"/>
            </w:tcBorders>
          </w:tcPr>
          <w:p w14:paraId="204DF45E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</w:tbl>
    <w:p w14:paraId="286A85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</w:p>
    <w:p w14:paraId="77A94F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2.植物繁育</w:t>
      </w:r>
    </w:p>
    <w:p w14:paraId="75DD3A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要求：能</w:t>
      </w:r>
      <w:r>
        <w:rPr>
          <w:rFonts w:ascii="宋体" w:hAnsi="宋体" w:eastAsia="宋体"/>
          <w:sz w:val="28"/>
          <w:szCs w:val="28"/>
        </w:rPr>
        <w:t>正确</w:t>
      </w:r>
      <w:r>
        <w:rPr>
          <w:rFonts w:hint="eastAsia" w:ascii="宋体" w:hAnsi="宋体" w:eastAsia="宋体"/>
          <w:sz w:val="28"/>
          <w:szCs w:val="28"/>
        </w:rPr>
        <w:t>选择</w:t>
      </w:r>
      <w:r>
        <w:rPr>
          <w:rFonts w:ascii="宋体" w:hAnsi="宋体" w:eastAsia="宋体"/>
          <w:sz w:val="28"/>
          <w:szCs w:val="28"/>
        </w:rPr>
        <w:t>接穗</w:t>
      </w:r>
      <w:r>
        <w:rPr>
          <w:rFonts w:hint="eastAsia" w:ascii="宋体" w:hAnsi="宋体" w:eastAsia="宋体"/>
          <w:sz w:val="28"/>
          <w:szCs w:val="28"/>
        </w:rPr>
        <w:t>和砧木；正确</w:t>
      </w:r>
      <w:r>
        <w:rPr>
          <w:rFonts w:ascii="宋体" w:hAnsi="宋体" w:eastAsia="宋体"/>
          <w:sz w:val="28"/>
          <w:szCs w:val="28"/>
        </w:rPr>
        <w:t>削接穗</w:t>
      </w:r>
      <w:r>
        <w:rPr>
          <w:rFonts w:hint="eastAsia" w:ascii="宋体" w:hAnsi="宋体" w:eastAsia="宋体"/>
          <w:sz w:val="28"/>
          <w:szCs w:val="28"/>
        </w:rPr>
        <w:t>；</w:t>
      </w:r>
      <w:r>
        <w:rPr>
          <w:rFonts w:ascii="宋体" w:hAnsi="宋体" w:eastAsia="宋体"/>
          <w:sz w:val="28"/>
          <w:szCs w:val="28"/>
        </w:rPr>
        <w:t>能正确选取砧木切口位置及切深合适</w:t>
      </w:r>
      <w:r>
        <w:rPr>
          <w:rFonts w:hint="eastAsia" w:ascii="宋体" w:hAnsi="宋体" w:eastAsia="宋体"/>
          <w:sz w:val="28"/>
          <w:szCs w:val="28"/>
        </w:rPr>
        <w:t>；</w:t>
      </w:r>
      <w:r>
        <w:rPr>
          <w:rFonts w:ascii="宋体" w:hAnsi="宋体" w:eastAsia="宋体"/>
          <w:sz w:val="28"/>
          <w:szCs w:val="28"/>
        </w:rPr>
        <w:t>能用嫁接膜正确绑扎并有保湿措施</w:t>
      </w:r>
      <w:r>
        <w:rPr>
          <w:rFonts w:hint="eastAsia" w:ascii="宋体" w:hAnsi="宋体" w:eastAsia="宋体"/>
          <w:sz w:val="28"/>
          <w:szCs w:val="28"/>
        </w:rPr>
        <w:t>；</w:t>
      </w:r>
      <w:r>
        <w:rPr>
          <w:rFonts w:ascii="宋体" w:hAnsi="宋体" w:eastAsia="宋体"/>
          <w:sz w:val="28"/>
          <w:szCs w:val="28"/>
        </w:rPr>
        <w:t>工具、设备、材料使用合理且熟练</w:t>
      </w:r>
      <w:r>
        <w:rPr>
          <w:rFonts w:hint="eastAsia" w:ascii="宋体" w:hAnsi="宋体" w:eastAsia="宋体"/>
          <w:sz w:val="28"/>
          <w:szCs w:val="28"/>
        </w:rPr>
        <w:t>；</w:t>
      </w:r>
      <w:r>
        <w:rPr>
          <w:rFonts w:ascii="宋体" w:hAnsi="宋体" w:eastAsia="宋体"/>
          <w:sz w:val="28"/>
          <w:szCs w:val="28"/>
        </w:rPr>
        <w:t>文明操作，严格执行操作规范，工完场清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219B6DDF"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评分细则：</w:t>
      </w:r>
    </w:p>
    <w:tbl>
      <w:tblPr>
        <w:tblStyle w:val="19"/>
        <w:tblW w:w="85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648"/>
        <w:gridCol w:w="3418"/>
        <w:gridCol w:w="2938"/>
        <w:gridCol w:w="811"/>
      </w:tblGrid>
      <w:tr w14:paraId="04ABD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FFFFFF" w:themeFill="background1"/>
            <w:vAlign w:val="center"/>
          </w:tcPr>
          <w:p w14:paraId="6D4E2003">
            <w:pPr>
              <w:spacing w:before="113" w:line="229" w:lineRule="auto"/>
              <w:ind w:left="135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5"/>
                <w:sz w:val="21"/>
                <w:szCs w:val="21"/>
              </w:rPr>
              <w:t>序号</w:t>
            </w:r>
          </w:p>
        </w:tc>
        <w:tc>
          <w:tcPr>
            <w:tcW w:w="648" w:type="dxa"/>
            <w:tcBorders>
              <w:top w:val="single" w:color="000000" w:sz="10" w:space="0"/>
            </w:tcBorders>
            <w:shd w:val="clear" w:color="auto" w:fill="FFFFFF" w:themeFill="background1"/>
            <w:vAlign w:val="center"/>
          </w:tcPr>
          <w:p w14:paraId="0060523E">
            <w:pPr>
              <w:spacing w:before="113" w:line="228" w:lineRule="auto"/>
              <w:ind w:left="108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4"/>
                <w:sz w:val="21"/>
                <w:szCs w:val="21"/>
              </w:rPr>
              <w:t>配分</w:t>
            </w:r>
          </w:p>
        </w:tc>
        <w:tc>
          <w:tcPr>
            <w:tcW w:w="3418" w:type="dxa"/>
            <w:tcBorders>
              <w:top w:val="single" w:color="000000" w:sz="10" w:space="0"/>
            </w:tcBorders>
            <w:shd w:val="clear" w:color="auto" w:fill="FFFFFF" w:themeFill="background1"/>
            <w:vAlign w:val="center"/>
          </w:tcPr>
          <w:p w14:paraId="062CB875">
            <w:pPr>
              <w:spacing w:before="113" w:line="228" w:lineRule="auto"/>
              <w:ind w:left="107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8"/>
                <w:sz w:val="21"/>
                <w:szCs w:val="21"/>
              </w:rPr>
              <w:t>评分细则描述</w:t>
            </w:r>
          </w:p>
        </w:tc>
        <w:tc>
          <w:tcPr>
            <w:tcW w:w="2938" w:type="dxa"/>
            <w:tcBorders>
              <w:top w:val="single" w:color="000000" w:sz="10" w:space="0"/>
            </w:tcBorders>
            <w:shd w:val="clear" w:color="auto" w:fill="FFFFFF" w:themeFill="background1"/>
            <w:vAlign w:val="center"/>
          </w:tcPr>
          <w:p w14:paraId="20A2D29B">
            <w:pPr>
              <w:spacing w:before="112" w:line="228" w:lineRule="auto"/>
              <w:ind w:left="848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8"/>
                <w:sz w:val="21"/>
                <w:szCs w:val="21"/>
              </w:rPr>
              <w:t>规定或标称值</w:t>
            </w:r>
          </w:p>
        </w:tc>
        <w:tc>
          <w:tcPr>
            <w:tcW w:w="811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FFFFFF" w:themeFill="background1"/>
            <w:vAlign w:val="center"/>
          </w:tcPr>
          <w:p w14:paraId="0E05C928">
            <w:pPr>
              <w:spacing w:before="112" w:line="228" w:lineRule="auto"/>
              <w:ind w:left="204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4"/>
                <w:sz w:val="21"/>
                <w:szCs w:val="21"/>
              </w:rPr>
              <w:t>得分</w:t>
            </w:r>
          </w:p>
        </w:tc>
      </w:tr>
      <w:tr w14:paraId="6C3AF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064E67C0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648" w:type="dxa"/>
          </w:tcPr>
          <w:p w14:paraId="04FD8040">
            <w:pPr>
              <w:spacing w:before="139" w:line="189" w:lineRule="auto"/>
              <w:ind w:left="263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4</w:t>
            </w:r>
          </w:p>
        </w:tc>
        <w:tc>
          <w:tcPr>
            <w:tcW w:w="3418" w:type="dxa"/>
          </w:tcPr>
          <w:p w14:paraId="70326661">
            <w:pPr>
              <w:spacing w:before="106" w:line="228" w:lineRule="auto"/>
              <w:ind w:left="103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7"/>
                <w:sz w:val="21"/>
                <w:szCs w:val="21"/>
              </w:rPr>
              <w:t>接穗处理</w:t>
            </w:r>
          </w:p>
        </w:tc>
        <w:tc>
          <w:tcPr>
            <w:tcW w:w="2938" w:type="dxa"/>
          </w:tcPr>
          <w:p w14:paraId="750E60C3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6030D446">
            <w:pPr>
              <w:spacing w:before="204" w:line="136" w:lineRule="exact"/>
              <w:ind w:left="358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position w:val="-3"/>
                <w:sz w:val="21"/>
                <w:szCs w:val="21"/>
              </w:rPr>
              <w:t>-</w:t>
            </w:r>
          </w:p>
        </w:tc>
      </w:tr>
      <w:tr w14:paraId="683D9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28F5EBEB">
            <w:pPr>
              <w:spacing w:before="138" w:line="190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O1</w:t>
            </w:r>
          </w:p>
        </w:tc>
        <w:tc>
          <w:tcPr>
            <w:tcW w:w="648" w:type="dxa"/>
          </w:tcPr>
          <w:p w14:paraId="2641E071">
            <w:pPr>
              <w:spacing w:before="139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w="3418" w:type="dxa"/>
          </w:tcPr>
          <w:p w14:paraId="0A8ECC51">
            <w:pPr>
              <w:spacing w:before="107" w:line="228" w:lineRule="auto"/>
              <w:ind w:left="106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8"/>
                <w:sz w:val="21"/>
                <w:szCs w:val="21"/>
              </w:rPr>
              <w:t>取穗芽用刀方向准确</w:t>
            </w:r>
          </w:p>
        </w:tc>
        <w:tc>
          <w:tcPr>
            <w:tcW w:w="2938" w:type="dxa"/>
          </w:tcPr>
          <w:p w14:paraId="2C78810F">
            <w:pPr>
              <w:spacing w:before="106" w:line="228" w:lineRule="auto"/>
              <w:ind w:left="115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7"/>
                <w:sz w:val="21"/>
                <w:szCs w:val="21"/>
              </w:rPr>
              <w:t>从接穗芽上方往下削。</w:t>
            </w: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7B97BFFE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27131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78E8C409">
            <w:pPr>
              <w:spacing w:before="142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O2</w:t>
            </w:r>
          </w:p>
        </w:tc>
        <w:tc>
          <w:tcPr>
            <w:tcW w:w="648" w:type="dxa"/>
          </w:tcPr>
          <w:p w14:paraId="32E22479">
            <w:pPr>
              <w:spacing w:before="141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w="3418" w:type="dxa"/>
          </w:tcPr>
          <w:p w14:paraId="0C07B14B">
            <w:pPr>
              <w:spacing w:before="109" w:line="228" w:lineRule="auto"/>
              <w:ind w:left="108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7"/>
                <w:sz w:val="21"/>
                <w:szCs w:val="21"/>
              </w:rPr>
              <w:t>芽片大小标准</w:t>
            </w:r>
          </w:p>
        </w:tc>
        <w:tc>
          <w:tcPr>
            <w:tcW w:w="2938" w:type="dxa"/>
          </w:tcPr>
          <w:p w14:paraId="757575F4">
            <w:pPr>
              <w:spacing w:before="109" w:line="228" w:lineRule="auto"/>
              <w:ind w:left="126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5"/>
                <w:sz w:val="21"/>
                <w:szCs w:val="21"/>
              </w:rPr>
              <w:t>削成马蹄形芽片。</w:t>
            </w: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626D48A6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4E0937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350C6922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648" w:type="dxa"/>
          </w:tcPr>
          <w:p w14:paraId="23B58D0D">
            <w:pPr>
              <w:spacing w:before="142" w:line="189" w:lineRule="auto"/>
              <w:ind w:left="266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6</w:t>
            </w:r>
          </w:p>
        </w:tc>
        <w:tc>
          <w:tcPr>
            <w:tcW w:w="3418" w:type="dxa"/>
          </w:tcPr>
          <w:p w14:paraId="423436D6">
            <w:pPr>
              <w:spacing w:before="109" w:line="228" w:lineRule="auto"/>
              <w:ind w:left="103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7"/>
                <w:sz w:val="21"/>
                <w:szCs w:val="21"/>
              </w:rPr>
              <w:t>砧木处理</w:t>
            </w:r>
          </w:p>
        </w:tc>
        <w:tc>
          <w:tcPr>
            <w:tcW w:w="2938" w:type="dxa"/>
          </w:tcPr>
          <w:p w14:paraId="63E64045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3B307F56">
            <w:pPr>
              <w:spacing w:before="207" w:line="136" w:lineRule="exact"/>
              <w:ind w:left="358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position w:val="-3"/>
                <w:sz w:val="21"/>
                <w:szCs w:val="21"/>
              </w:rPr>
              <w:t>-</w:t>
            </w:r>
          </w:p>
        </w:tc>
      </w:tr>
      <w:tr w14:paraId="63CCFA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4B68D8F1">
            <w:pPr>
              <w:spacing w:before="142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O3</w:t>
            </w:r>
          </w:p>
        </w:tc>
        <w:tc>
          <w:tcPr>
            <w:tcW w:w="648" w:type="dxa"/>
          </w:tcPr>
          <w:p w14:paraId="1440E15C">
            <w:pPr>
              <w:spacing w:before="142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w="3418" w:type="dxa"/>
          </w:tcPr>
          <w:p w14:paraId="5EDFC6F6">
            <w:pPr>
              <w:spacing w:before="110" w:line="228" w:lineRule="auto"/>
              <w:ind w:left="103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8"/>
                <w:sz w:val="21"/>
                <w:szCs w:val="21"/>
              </w:rPr>
              <w:t>切口位置准确</w:t>
            </w:r>
          </w:p>
        </w:tc>
        <w:tc>
          <w:tcPr>
            <w:tcW w:w="2938" w:type="dxa"/>
          </w:tcPr>
          <w:p w14:paraId="63591F2C">
            <w:pPr>
              <w:spacing w:before="109" w:line="228" w:lineRule="auto"/>
              <w:ind w:left="116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5"/>
                <w:sz w:val="21"/>
                <w:szCs w:val="21"/>
              </w:rPr>
              <w:t>离砧木基部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31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5"/>
                <w:sz w:val="21"/>
                <w:szCs w:val="21"/>
              </w:rPr>
              <w:t>7-12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cm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5"/>
                <w:sz w:val="21"/>
                <w:szCs w:val="21"/>
              </w:rPr>
              <w:t>。</w:t>
            </w: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6C44E922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7BCEAA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57F5DF0B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O4</w:t>
            </w:r>
          </w:p>
        </w:tc>
        <w:tc>
          <w:tcPr>
            <w:tcW w:w="648" w:type="dxa"/>
          </w:tcPr>
          <w:p w14:paraId="4C5D51DC">
            <w:pPr>
              <w:spacing w:before="144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w="3418" w:type="dxa"/>
          </w:tcPr>
          <w:p w14:paraId="7643829A">
            <w:pPr>
              <w:spacing w:before="111" w:line="228" w:lineRule="auto"/>
              <w:ind w:left="103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9"/>
                <w:sz w:val="21"/>
                <w:szCs w:val="21"/>
              </w:rPr>
              <w:t>切口深度达到木质部</w:t>
            </w:r>
          </w:p>
        </w:tc>
        <w:tc>
          <w:tcPr>
            <w:tcW w:w="2938" w:type="dxa"/>
          </w:tcPr>
          <w:p w14:paraId="467587D9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43E4D415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69053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165BAD81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O5</w:t>
            </w:r>
          </w:p>
        </w:tc>
        <w:tc>
          <w:tcPr>
            <w:tcW w:w="648" w:type="dxa"/>
          </w:tcPr>
          <w:p w14:paraId="258699B9">
            <w:pPr>
              <w:spacing w:before="145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w="3418" w:type="dxa"/>
          </w:tcPr>
          <w:p w14:paraId="7AB43849">
            <w:pPr>
              <w:spacing w:before="112" w:line="227" w:lineRule="auto"/>
              <w:ind w:left="103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8"/>
                <w:sz w:val="21"/>
                <w:szCs w:val="21"/>
              </w:rPr>
              <w:t>底部角度正确</w:t>
            </w:r>
          </w:p>
        </w:tc>
        <w:tc>
          <w:tcPr>
            <w:tcW w:w="2938" w:type="dxa"/>
          </w:tcPr>
          <w:p w14:paraId="73825CEB">
            <w:pPr>
              <w:spacing w:before="112" w:line="228" w:lineRule="auto"/>
              <w:ind w:left="134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向内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34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45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42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度斜切。</w:t>
            </w: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5FBF35B2">
            <w:pPr>
              <w:spacing w:before="210" w:line="136" w:lineRule="exact"/>
              <w:ind w:left="358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position w:val="-3"/>
                <w:sz w:val="21"/>
                <w:szCs w:val="21"/>
              </w:rPr>
              <w:t>-</w:t>
            </w:r>
          </w:p>
        </w:tc>
      </w:tr>
      <w:tr w14:paraId="1C41E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1C373B8B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648" w:type="dxa"/>
          </w:tcPr>
          <w:p w14:paraId="1367E4F1">
            <w:pPr>
              <w:spacing w:before="145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w="3418" w:type="dxa"/>
          </w:tcPr>
          <w:p w14:paraId="555359C9">
            <w:pPr>
              <w:spacing w:before="113" w:line="228" w:lineRule="auto"/>
              <w:ind w:left="103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7"/>
                <w:sz w:val="21"/>
                <w:szCs w:val="21"/>
              </w:rPr>
              <w:t>插入接穗</w:t>
            </w:r>
          </w:p>
        </w:tc>
        <w:tc>
          <w:tcPr>
            <w:tcW w:w="2938" w:type="dxa"/>
          </w:tcPr>
          <w:p w14:paraId="43F59AE3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10273826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4F1351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0AD305C3">
            <w:pPr>
              <w:spacing w:before="148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O6</w:t>
            </w:r>
          </w:p>
        </w:tc>
        <w:tc>
          <w:tcPr>
            <w:tcW w:w="648" w:type="dxa"/>
          </w:tcPr>
          <w:p w14:paraId="41268EB2">
            <w:pPr>
              <w:spacing w:before="147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w="3418" w:type="dxa"/>
          </w:tcPr>
          <w:p w14:paraId="022C2AF2">
            <w:pPr>
              <w:spacing w:before="115" w:line="228" w:lineRule="auto"/>
              <w:ind w:left="104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8"/>
                <w:sz w:val="21"/>
                <w:szCs w:val="21"/>
              </w:rPr>
              <w:t>方向准确，对接吻合</w:t>
            </w:r>
          </w:p>
        </w:tc>
        <w:tc>
          <w:tcPr>
            <w:tcW w:w="2938" w:type="dxa"/>
          </w:tcPr>
          <w:p w14:paraId="47C33655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4517DE0A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68E88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0648FAA8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648" w:type="dxa"/>
          </w:tcPr>
          <w:p w14:paraId="53E423D0">
            <w:pPr>
              <w:spacing w:before="148" w:line="189" w:lineRule="auto"/>
              <w:ind w:left="266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6</w:t>
            </w:r>
          </w:p>
        </w:tc>
        <w:tc>
          <w:tcPr>
            <w:tcW w:w="3418" w:type="dxa"/>
          </w:tcPr>
          <w:p w14:paraId="38908B76">
            <w:pPr>
              <w:spacing w:before="115" w:line="228" w:lineRule="auto"/>
              <w:ind w:left="105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3"/>
                <w:sz w:val="21"/>
                <w:szCs w:val="21"/>
              </w:rPr>
              <w:t>绑扎</w:t>
            </w:r>
          </w:p>
        </w:tc>
        <w:tc>
          <w:tcPr>
            <w:tcW w:w="2938" w:type="dxa"/>
          </w:tcPr>
          <w:p w14:paraId="26394865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3B228AAB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57DEA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0BFF78F2">
            <w:pPr>
              <w:spacing w:before="148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O7</w:t>
            </w:r>
          </w:p>
        </w:tc>
        <w:tc>
          <w:tcPr>
            <w:tcW w:w="648" w:type="dxa"/>
          </w:tcPr>
          <w:p w14:paraId="21ED5E3A">
            <w:pPr>
              <w:spacing w:before="148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w="3418" w:type="dxa"/>
          </w:tcPr>
          <w:p w14:paraId="57BB6151">
            <w:pPr>
              <w:spacing w:before="116" w:line="228" w:lineRule="auto"/>
              <w:ind w:left="105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7"/>
                <w:sz w:val="21"/>
                <w:szCs w:val="21"/>
              </w:rPr>
              <w:t>绑扎顺序正确</w:t>
            </w:r>
          </w:p>
        </w:tc>
        <w:tc>
          <w:tcPr>
            <w:tcW w:w="2938" w:type="dxa"/>
          </w:tcPr>
          <w:p w14:paraId="38415125">
            <w:pPr>
              <w:spacing w:before="116" w:line="228" w:lineRule="auto"/>
              <w:ind w:left="14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1"/>
                <w:sz w:val="21"/>
                <w:szCs w:val="21"/>
              </w:rPr>
              <w:t>自下而上。</w:t>
            </w: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54C2C664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251B6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0DBAF045">
            <w:pPr>
              <w:spacing w:before="151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O8</w:t>
            </w:r>
          </w:p>
        </w:tc>
        <w:tc>
          <w:tcPr>
            <w:tcW w:w="648" w:type="dxa"/>
          </w:tcPr>
          <w:p w14:paraId="44B8413F">
            <w:pPr>
              <w:spacing w:before="150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w="3418" w:type="dxa"/>
          </w:tcPr>
          <w:p w14:paraId="1D69A42C">
            <w:pPr>
              <w:spacing w:before="117" w:line="228" w:lineRule="auto"/>
              <w:ind w:left="103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9"/>
                <w:sz w:val="21"/>
                <w:szCs w:val="21"/>
              </w:rPr>
              <w:t>嫁接膜绑扎严密，松紧适度</w:t>
            </w:r>
          </w:p>
        </w:tc>
        <w:tc>
          <w:tcPr>
            <w:tcW w:w="2938" w:type="dxa"/>
          </w:tcPr>
          <w:p w14:paraId="7FB728A4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0F1A3606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7F68B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7D741BDC">
            <w:pPr>
              <w:spacing w:before="151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O9</w:t>
            </w:r>
          </w:p>
        </w:tc>
        <w:tc>
          <w:tcPr>
            <w:tcW w:w="648" w:type="dxa"/>
          </w:tcPr>
          <w:p w14:paraId="0580AA18">
            <w:pPr>
              <w:spacing w:before="151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w="3418" w:type="dxa"/>
          </w:tcPr>
          <w:p w14:paraId="163ECDB5">
            <w:pPr>
              <w:spacing w:before="118" w:line="228" w:lineRule="auto"/>
              <w:ind w:left="103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8"/>
                <w:sz w:val="21"/>
                <w:szCs w:val="21"/>
              </w:rPr>
              <w:t>嫁接芽露出于嫁接膜</w:t>
            </w:r>
          </w:p>
        </w:tc>
        <w:tc>
          <w:tcPr>
            <w:tcW w:w="2938" w:type="dxa"/>
          </w:tcPr>
          <w:p w14:paraId="20364373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48E185BA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2FFBA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7E1C7C37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648" w:type="dxa"/>
          </w:tcPr>
          <w:p w14:paraId="389AE6A5">
            <w:pPr>
              <w:spacing w:before="154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418" w:type="dxa"/>
          </w:tcPr>
          <w:p w14:paraId="28A68630">
            <w:pPr>
              <w:spacing w:before="121" w:line="228" w:lineRule="auto"/>
              <w:ind w:left="108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6"/>
                <w:sz w:val="21"/>
                <w:szCs w:val="21"/>
              </w:rPr>
              <w:t>熟练程度</w:t>
            </w:r>
          </w:p>
        </w:tc>
        <w:tc>
          <w:tcPr>
            <w:tcW w:w="2938" w:type="dxa"/>
          </w:tcPr>
          <w:p w14:paraId="72EC197B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7907A81D">
            <w:pPr>
              <w:spacing w:before="219" w:line="136" w:lineRule="exact"/>
              <w:ind w:left="358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position w:val="-3"/>
                <w:sz w:val="21"/>
                <w:szCs w:val="21"/>
              </w:rPr>
              <w:t>-</w:t>
            </w:r>
          </w:p>
        </w:tc>
      </w:tr>
      <w:tr w14:paraId="081145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259FE834">
            <w:pPr>
              <w:spacing w:before="153" w:line="190" w:lineRule="auto"/>
              <w:ind w:left="188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O1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0</w:t>
            </w:r>
          </w:p>
        </w:tc>
        <w:tc>
          <w:tcPr>
            <w:tcW w:w="648" w:type="dxa"/>
          </w:tcPr>
          <w:p w14:paraId="407B061F">
            <w:pPr>
              <w:spacing w:before="154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418" w:type="dxa"/>
          </w:tcPr>
          <w:p w14:paraId="1EF0375B">
            <w:pPr>
              <w:spacing w:before="121" w:line="227" w:lineRule="auto"/>
              <w:ind w:left="106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9"/>
                <w:sz w:val="21"/>
                <w:szCs w:val="21"/>
              </w:rPr>
              <w:t>工具、设备、材料使用合理且熟练</w:t>
            </w:r>
          </w:p>
        </w:tc>
        <w:tc>
          <w:tcPr>
            <w:tcW w:w="2938" w:type="dxa"/>
          </w:tcPr>
          <w:p w14:paraId="7537B6D9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283C66D5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17D3B9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4668FCC3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648" w:type="dxa"/>
          </w:tcPr>
          <w:p w14:paraId="4F5642C2">
            <w:pPr>
              <w:spacing w:before="156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418" w:type="dxa"/>
          </w:tcPr>
          <w:p w14:paraId="536CAB87">
            <w:pPr>
              <w:spacing w:before="123" w:line="228" w:lineRule="auto"/>
              <w:ind w:left="105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8"/>
                <w:sz w:val="21"/>
                <w:szCs w:val="21"/>
              </w:rPr>
              <w:t>文明操作与安全</w:t>
            </w:r>
          </w:p>
        </w:tc>
        <w:tc>
          <w:tcPr>
            <w:tcW w:w="2938" w:type="dxa"/>
          </w:tcPr>
          <w:p w14:paraId="590D3BF3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2AEA0D83">
            <w:pPr>
              <w:tabs>
                <w:tab w:val="left" w:pos="455"/>
              </w:tabs>
              <w:spacing w:before="29"/>
              <w:ind w:left="358"/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  <w:u w:val="single"/>
              </w:rPr>
              <w:tab/>
            </w:r>
          </w:p>
        </w:tc>
      </w:tr>
      <w:tr w14:paraId="0FA3D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29C5E71C">
            <w:pPr>
              <w:spacing w:before="256" w:line="190" w:lineRule="auto"/>
              <w:ind w:left="188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O1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1"/>
                <w:sz w:val="21"/>
                <w:szCs w:val="21"/>
              </w:rPr>
              <w:t>1</w:t>
            </w:r>
          </w:p>
        </w:tc>
        <w:tc>
          <w:tcPr>
            <w:tcW w:w="648" w:type="dxa"/>
          </w:tcPr>
          <w:p w14:paraId="29FB3AF8">
            <w:pPr>
              <w:spacing w:before="257" w:line="189" w:lineRule="auto"/>
              <w:ind w:left="26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418" w:type="dxa"/>
          </w:tcPr>
          <w:p w14:paraId="43B9AE7C">
            <w:pPr>
              <w:spacing w:before="68" w:line="253" w:lineRule="auto"/>
              <w:ind w:left="105" w:right="100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13"/>
                <w:sz w:val="21"/>
                <w:szCs w:val="21"/>
              </w:rPr>
              <w:t>文明操作，严格执行操作规范，工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6"/>
                <w:sz w:val="21"/>
                <w:szCs w:val="21"/>
              </w:rPr>
              <w:t>完场清</w:t>
            </w:r>
          </w:p>
        </w:tc>
        <w:tc>
          <w:tcPr>
            <w:tcW w:w="2938" w:type="dxa"/>
          </w:tcPr>
          <w:p w14:paraId="44073E4A">
            <w:pPr>
              <w:spacing w:before="68" w:line="253" w:lineRule="auto"/>
              <w:ind w:left="112" w:right="94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9"/>
                <w:sz w:val="21"/>
                <w:szCs w:val="21"/>
              </w:rPr>
              <w:t>操作过程有安全防护，工完场</w:t>
            </w: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5"/>
                <w:sz w:val="21"/>
                <w:szCs w:val="21"/>
              </w:rPr>
              <w:t>地整洁。</w:t>
            </w: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5D5B8D5E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7FE7F6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0" w:type="dxa"/>
            <w:tcBorders>
              <w:left w:val="single" w:color="000000" w:sz="10" w:space="0"/>
            </w:tcBorders>
          </w:tcPr>
          <w:p w14:paraId="6F91F5BC">
            <w:pPr>
              <w:spacing w:before="226" w:line="229" w:lineRule="auto"/>
              <w:ind w:left="137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4"/>
                <w:sz w:val="21"/>
                <w:szCs w:val="21"/>
              </w:rPr>
              <w:t>合计</w:t>
            </w:r>
          </w:p>
        </w:tc>
        <w:tc>
          <w:tcPr>
            <w:tcW w:w="648" w:type="dxa"/>
          </w:tcPr>
          <w:p w14:paraId="0C10B359">
            <w:pPr>
              <w:spacing w:before="259" w:line="189" w:lineRule="auto"/>
              <w:ind w:left="214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pacing w:val="-1"/>
                <w:sz w:val="21"/>
                <w:szCs w:val="21"/>
              </w:rPr>
              <w:t>2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pacing w:val="-1"/>
                <w:sz w:val="21"/>
                <w:szCs w:val="21"/>
              </w:rPr>
              <w:t>0</w:t>
            </w:r>
          </w:p>
        </w:tc>
        <w:tc>
          <w:tcPr>
            <w:tcW w:w="6356" w:type="dxa"/>
            <w:gridSpan w:val="2"/>
          </w:tcPr>
          <w:p w14:paraId="42280454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1" w:type="dxa"/>
            <w:tcBorders>
              <w:right w:val="single" w:color="000000" w:sz="10" w:space="0"/>
            </w:tcBorders>
          </w:tcPr>
          <w:p w14:paraId="2B54E03F">
            <w:pPr>
              <w:rPr>
                <w:rFonts w:cs="Arial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</w:tbl>
    <w:p w14:paraId="001E4AAD"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 w14:paraId="224EB7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3.植物移栽</w:t>
      </w:r>
    </w:p>
    <w:p w14:paraId="41738C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要求：能按要求选择符合规格的小乔木或灌木；挖掘植物，方法正确，土球规格符合规范要求；</w:t>
      </w:r>
      <w:r>
        <w:rPr>
          <w:rFonts w:ascii="宋体" w:hAnsi="宋体" w:eastAsia="宋体"/>
          <w:sz w:val="28"/>
          <w:szCs w:val="28"/>
        </w:rPr>
        <w:t>能利用包装材料对挖掘好的土球进行打包作业</w:t>
      </w:r>
      <w:r>
        <w:rPr>
          <w:rFonts w:hint="eastAsia" w:ascii="宋体" w:hAnsi="宋体" w:eastAsia="宋体"/>
          <w:sz w:val="28"/>
          <w:szCs w:val="28"/>
        </w:rPr>
        <w:t>；挖穴方法正确，种植穴规格符合要求；</w:t>
      </w:r>
      <w:r>
        <w:rPr>
          <w:rFonts w:ascii="宋体" w:hAnsi="宋体" w:eastAsia="宋体"/>
          <w:sz w:val="28"/>
          <w:szCs w:val="28"/>
        </w:rPr>
        <w:t>能对小乔木、灌木等进行种植</w:t>
      </w:r>
      <w:r>
        <w:rPr>
          <w:rFonts w:hint="eastAsia" w:ascii="宋体" w:hAnsi="宋体" w:eastAsia="宋体"/>
          <w:sz w:val="28"/>
          <w:szCs w:val="28"/>
        </w:rPr>
        <w:t>与</w:t>
      </w:r>
      <w:r>
        <w:rPr>
          <w:rFonts w:ascii="宋体" w:hAnsi="宋体" w:eastAsia="宋体"/>
          <w:sz w:val="28"/>
          <w:szCs w:val="28"/>
        </w:rPr>
        <w:t>养护</w:t>
      </w:r>
      <w:r>
        <w:rPr>
          <w:rFonts w:hint="eastAsia" w:ascii="宋体" w:hAnsi="宋体" w:eastAsia="宋体"/>
          <w:sz w:val="28"/>
          <w:szCs w:val="28"/>
        </w:rPr>
        <w:t>；</w:t>
      </w:r>
      <w:r>
        <w:rPr>
          <w:rFonts w:ascii="宋体" w:hAnsi="宋体" w:eastAsia="宋体"/>
          <w:sz w:val="28"/>
          <w:szCs w:val="28"/>
        </w:rPr>
        <w:t>工具、设备、材料使用合理且熟练</w:t>
      </w:r>
      <w:r>
        <w:rPr>
          <w:rFonts w:hint="eastAsia" w:ascii="宋体" w:hAnsi="宋体" w:eastAsia="宋体"/>
          <w:sz w:val="28"/>
          <w:szCs w:val="28"/>
        </w:rPr>
        <w:t>；</w:t>
      </w:r>
      <w:r>
        <w:rPr>
          <w:rFonts w:ascii="宋体" w:hAnsi="宋体" w:eastAsia="宋体"/>
          <w:sz w:val="28"/>
          <w:szCs w:val="28"/>
        </w:rPr>
        <w:t>文明操作，严格执行操作规范，工完场清。</w:t>
      </w:r>
    </w:p>
    <w:p w14:paraId="3AE670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评分细则：</w:t>
      </w:r>
    </w:p>
    <w:tbl>
      <w:tblPr>
        <w:tblStyle w:val="10"/>
        <w:tblW w:w="86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51"/>
        <w:gridCol w:w="2835"/>
        <w:gridCol w:w="3260"/>
        <w:gridCol w:w="847"/>
      </w:tblGrid>
      <w:tr w14:paraId="52692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A24FD0C">
            <w:pPr>
              <w:spacing w:before="113" w:line="229" w:lineRule="auto"/>
              <w:ind w:left="135"/>
              <w:rPr>
                <w:rFonts w:cs="宋体" w:asciiTheme="minorEastAsia" w:hAnsiTheme="minorEastAsia" w:eastAsiaTheme="minorEastAsia"/>
                <w:spacing w:val="5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pacing w:val="5"/>
                <w:kern w:val="2"/>
                <w:sz w:val="21"/>
                <w:szCs w:val="21"/>
              </w:rPr>
              <w:t>序号</w:t>
            </w:r>
          </w:p>
        </w:tc>
        <w:tc>
          <w:tcPr>
            <w:tcW w:w="851" w:type="dxa"/>
            <w:vAlign w:val="center"/>
          </w:tcPr>
          <w:p w14:paraId="0BFD82FA">
            <w:pPr>
              <w:spacing w:before="113" w:line="229" w:lineRule="auto"/>
              <w:ind w:left="135"/>
              <w:rPr>
                <w:rFonts w:cs="宋体" w:asciiTheme="minorEastAsia" w:hAnsiTheme="minorEastAsia" w:eastAsiaTheme="minorEastAsia"/>
                <w:spacing w:val="5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pacing w:val="5"/>
                <w:kern w:val="2"/>
                <w:sz w:val="21"/>
                <w:szCs w:val="21"/>
              </w:rPr>
              <w:t>配分</w:t>
            </w:r>
          </w:p>
        </w:tc>
        <w:tc>
          <w:tcPr>
            <w:tcW w:w="2835" w:type="dxa"/>
            <w:vAlign w:val="center"/>
          </w:tcPr>
          <w:p w14:paraId="2C440A65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评分细则描述</w:t>
            </w:r>
          </w:p>
        </w:tc>
        <w:tc>
          <w:tcPr>
            <w:tcW w:w="3260" w:type="dxa"/>
            <w:vAlign w:val="center"/>
          </w:tcPr>
          <w:p w14:paraId="586B91F2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规定或标称值</w:t>
            </w:r>
          </w:p>
        </w:tc>
        <w:tc>
          <w:tcPr>
            <w:tcW w:w="847" w:type="dxa"/>
            <w:vAlign w:val="center"/>
          </w:tcPr>
          <w:p w14:paraId="5DC41302">
            <w:pPr>
              <w:spacing w:before="113" w:line="229" w:lineRule="auto"/>
              <w:ind w:left="135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pacing w:val="5"/>
                <w:kern w:val="2"/>
                <w:sz w:val="21"/>
                <w:szCs w:val="21"/>
              </w:rPr>
              <w:t>得分</w:t>
            </w:r>
          </w:p>
        </w:tc>
      </w:tr>
      <w:tr w14:paraId="7119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CFDC2DD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05CD7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6EE1338A">
            <w:pPr>
              <w:spacing w:before="145" w:line="189" w:lineRule="auto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选苗</w:t>
            </w:r>
          </w:p>
        </w:tc>
        <w:tc>
          <w:tcPr>
            <w:tcW w:w="3260" w:type="dxa"/>
            <w:vAlign w:val="center"/>
          </w:tcPr>
          <w:p w14:paraId="5933613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30C1A41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position w:val="-3"/>
                <w:sz w:val="21"/>
                <w:szCs w:val="21"/>
              </w:rPr>
              <w:t>-</w:t>
            </w:r>
          </w:p>
        </w:tc>
      </w:tr>
      <w:tr w14:paraId="0FA7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1255279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01</w:t>
            </w:r>
          </w:p>
        </w:tc>
        <w:tc>
          <w:tcPr>
            <w:tcW w:w="851" w:type="dxa"/>
            <w:vAlign w:val="center"/>
          </w:tcPr>
          <w:p w14:paraId="0D8AF4C6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1204627A">
            <w:pPr>
              <w:spacing w:before="145" w:line="189" w:lineRule="auto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选择正确的苗木种类和规格</w:t>
            </w:r>
          </w:p>
        </w:tc>
        <w:tc>
          <w:tcPr>
            <w:tcW w:w="3260" w:type="dxa"/>
            <w:vAlign w:val="center"/>
          </w:tcPr>
          <w:p w14:paraId="1ED6BC14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52449682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5C74F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6D1A844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05F4479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10</w:t>
            </w:r>
          </w:p>
        </w:tc>
        <w:tc>
          <w:tcPr>
            <w:tcW w:w="2835" w:type="dxa"/>
            <w:vAlign w:val="center"/>
          </w:tcPr>
          <w:p w14:paraId="0F0B6C01">
            <w:pPr>
              <w:spacing w:before="145" w:line="189" w:lineRule="auto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挖掘</w:t>
            </w:r>
          </w:p>
        </w:tc>
        <w:tc>
          <w:tcPr>
            <w:tcW w:w="3260" w:type="dxa"/>
            <w:vAlign w:val="center"/>
          </w:tcPr>
          <w:p w14:paraId="21D6574A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23BA46A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position w:val="-3"/>
                <w:sz w:val="21"/>
                <w:szCs w:val="21"/>
              </w:rPr>
              <w:t>-</w:t>
            </w:r>
          </w:p>
        </w:tc>
      </w:tr>
      <w:tr w14:paraId="7AB66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817" w:type="dxa"/>
            <w:vAlign w:val="center"/>
          </w:tcPr>
          <w:p w14:paraId="3D163564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02</w:t>
            </w:r>
          </w:p>
        </w:tc>
        <w:tc>
          <w:tcPr>
            <w:tcW w:w="851" w:type="dxa"/>
            <w:vAlign w:val="center"/>
          </w:tcPr>
          <w:p w14:paraId="7F4882CB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4</w:t>
            </w:r>
          </w:p>
        </w:tc>
        <w:tc>
          <w:tcPr>
            <w:tcW w:w="2835" w:type="dxa"/>
            <w:vAlign w:val="center"/>
          </w:tcPr>
          <w:p w14:paraId="2C330501">
            <w:pPr>
              <w:spacing w:before="145" w:line="189" w:lineRule="auto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挖掘方法正确</w:t>
            </w:r>
          </w:p>
        </w:tc>
        <w:tc>
          <w:tcPr>
            <w:tcW w:w="3260" w:type="dxa"/>
            <w:vAlign w:val="center"/>
          </w:tcPr>
          <w:p w14:paraId="0568C811">
            <w:pPr>
              <w:spacing w:after="0"/>
              <w:ind w:right="94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1．以树干为中心，定点画圆；</w:t>
            </w:r>
          </w:p>
          <w:p w14:paraId="34D2785F">
            <w:pPr>
              <w:spacing w:after="0"/>
              <w:ind w:right="94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2．去除圆内表面浮土；</w:t>
            </w:r>
          </w:p>
          <w:p w14:paraId="39E42701">
            <w:pPr>
              <w:spacing w:after="0"/>
              <w:ind w:right="94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3．沿圆四周向内垂直挖掘；</w:t>
            </w:r>
          </w:p>
          <w:p w14:paraId="05DE0ADC">
            <w:pPr>
              <w:spacing w:after="0"/>
              <w:ind w:right="94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4．以45°收底。</w:t>
            </w:r>
          </w:p>
          <w:p w14:paraId="7F6482FE">
            <w:pPr>
              <w:spacing w:after="0"/>
              <w:ind w:left="241" w:right="94" w:firstLine="3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错误一项，扣1分。</w:t>
            </w:r>
          </w:p>
        </w:tc>
        <w:tc>
          <w:tcPr>
            <w:tcW w:w="847" w:type="dxa"/>
            <w:vAlign w:val="center"/>
          </w:tcPr>
          <w:p w14:paraId="21F7C8B2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63324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817" w:type="dxa"/>
            <w:vAlign w:val="center"/>
          </w:tcPr>
          <w:p w14:paraId="53A14D82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03</w:t>
            </w:r>
          </w:p>
        </w:tc>
        <w:tc>
          <w:tcPr>
            <w:tcW w:w="851" w:type="dxa"/>
            <w:vAlign w:val="center"/>
          </w:tcPr>
          <w:p w14:paraId="0B5F28A1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6</w:t>
            </w:r>
          </w:p>
        </w:tc>
        <w:tc>
          <w:tcPr>
            <w:tcW w:w="2835" w:type="dxa"/>
            <w:vAlign w:val="center"/>
          </w:tcPr>
          <w:p w14:paraId="6A732693">
            <w:pPr>
              <w:spacing w:before="145" w:line="189" w:lineRule="auto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土球规格符合规范要求</w:t>
            </w:r>
          </w:p>
        </w:tc>
        <w:tc>
          <w:tcPr>
            <w:tcW w:w="3260" w:type="dxa"/>
            <w:vAlign w:val="center"/>
          </w:tcPr>
          <w:p w14:paraId="41C59A15">
            <w:pPr>
              <w:spacing w:after="0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1.土球直径（d-4）×5+45cm；</w:t>
            </w:r>
          </w:p>
          <w:p w14:paraId="01715104">
            <w:pPr>
              <w:spacing w:after="0"/>
              <w:ind w:right="94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2.厚度为其土球直径的2/3；</w:t>
            </w:r>
          </w:p>
          <w:p w14:paraId="1A330058">
            <w:pPr>
              <w:spacing w:after="0"/>
              <w:ind w:right="94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3.土球完整。</w:t>
            </w:r>
          </w:p>
          <w:p w14:paraId="7406F760">
            <w:pPr>
              <w:spacing w:after="0"/>
              <w:ind w:left="241" w:right="94" w:firstLine="3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错误一项，扣2分。</w:t>
            </w:r>
          </w:p>
        </w:tc>
        <w:tc>
          <w:tcPr>
            <w:tcW w:w="847" w:type="dxa"/>
            <w:vAlign w:val="center"/>
          </w:tcPr>
          <w:p w14:paraId="21791F77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087C3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1A77E71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FC92BCA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3</w:t>
            </w:r>
          </w:p>
        </w:tc>
        <w:tc>
          <w:tcPr>
            <w:tcW w:w="2835" w:type="dxa"/>
            <w:vAlign w:val="center"/>
          </w:tcPr>
          <w:p w14:paraId="0FD0AF2F">
            <w:pPr>
              <w:spacing w:before="145" w:line="189" w:lineRule="auto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包扎</w:t>
            </w:r>
          </w:p>
        </w:tc>
        <w:tc>
          <w:tcPr>
            <w:tcW w:w="3260" w:type="dxa"/>
            <w:vAlign w:val="center"/>
          </w:tcPr>
          <w:p w14:paraId="6AB79D99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3DBDC60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position w:val="-3"/>
                <w:sz w:val="21"/>
                <w:szCs w:val="21"/>
              </w:rPr>
              <w:t>-</w:t>
            </w:r>
          </w:p>
        </w:tc>
      </w:tr>
      <w:tr w14:paraId="14790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7FD066D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04</w:t>
            </w:r>
          </w:p>
        </w:tc>
        <w:tc>
          <w:tcPr>
            <w:tcW w:w="851" w:type="dxa"/>
            <w:vAlign w:val="center"/>
          </w:tcPr>
          <w:p w14:paraId="3A34A98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5E3F6C2E">
            <w:pPr>
              <w:spacing w:before="145" w:line="189" w:lineRule="auto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草绳绑扎土球疏密合理</w:t>
            </w:r>
          </w:p>
        </w:tc>
        <w:tc>
          <w:tcPr>
            <w:tcW w:w="3260" w:type="dxa"/>
            <w:vAlign w:val="center"/>
          </w:tcPr>
          <w:p w14:paraId="101F0848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14BFF8F8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05EF8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92DAEA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05</w:t>
            </w:r>
          </w:p>
        </w:tc>
        <w:tc>
          <w:tcPr>
            <w:tcW w:w="851" w:type="dxa"/>
            <w:vAlign w:val="center"/>
          </w:tcPr>
          <w:p w14:paraId="144F2C08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2835" w:type="dxa"/>
            <w:vAlign w:val="center"/>
          </w:tcPr>
          <w:p w14:paraId="7C93001B">
            <w:pPr>
              <w:spacing w:before="145" w:line="189" w:lineRule="auto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草绳绑扎土球牢固不松散</w:t>
            </w:r>
          </w:p>
        </w:tc>
        <w:tc>
          <w:tcPr>
            <w:tcW w:w="3260" w:type="dxa"/>
            <w:vAlign w:val="center"/>
          </w:tcPr>
          <w:p w14:paraId="23C95399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扎腰箍高度为土球高度 1/3。</w:t>
            </w:r>
          </w:p>
        </w:tc>
        <w:tc>
          <w:tcPr>
            <w:tcW w:w="847" w:type="dxa"/>
            <w:vAlign w:val="center"/>
          </w:tcPr>
          <w:p w14:paraId="6CCDBFB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484F2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9D5556D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E4054F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4DB2754B">
            <w:pPr>
              <w:spacing w:before="145" w:line="189" w:lineRule="auto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土壤改良</w:t>
            </w:r>
          </w:p>
        </w:tc>
        <w:tc>
          <w:tcPr>
            <w:tcW w:w="3260" w:type="dxa"/>
            <w:vAlign w:val="center"/>
          </w:tcPr>
          <w:p w14:paraId="280FB09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49581852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position w:val="-3"/>
                <w:sz w:val="21"/>
                <w:szCs w:val="21"/>
              </w:rPr>
              <w:t>-</w:t>
            </w:r>
          </w:p>
        </w:tc>
      </w:tr>
      <w:tr w14:paraId="4EC7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547572F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06</w:t>
            </w:r>
          </w:p>
        </w:tc>
        <w:tc>
          <w:tcPr>
            <w:tcW w:w="851" w:type="dxa"/>
            <w:vAlign w:val="center"/>
          </w:tcPr>
          <w:p w14:paraId="3A845704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14F8393F">
            <w:pP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正确施入底肥，改良种植土壤</w:t>
            </w:r>
          </w:p>
        </w:tc>
        <w:tc>
          <w:tcPr>
            <w:tcW w:w="3260" w:type="dxa"/>
            <w:vAlign w:val="center"/>
          </w:tcPr>
          <w:p w14:paraId="3A9E900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4D2003B9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39B1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C7BBBE7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BA9E0C5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6</w:t>
            </w:r>
          </w:p>
        </w:tc>
        <w:tc>
          <w:tcPr>
            <w:tcW w:w="2835" w:type="dxa"/>
            <w:vAlign w:val="center"/>
          </w:tcPr>
          <w:p w14:paraId="4BB2DC46">
            <w:pPr>
              <w:spacing w:before="145" w:line="189" w:lineRule="auto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挖穴</w:t>
            </w:r>
          </w:p>
        </w:tc>
        <w:tc>
          <w:tcPr>
            <w:tcW w:w="3260" w:type="dxa"/>
            <w:vAlign w:val="center"/>
          </w:tcPr>
          <w:p w14:paraId="42DF3A99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40398F89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position w:val="-3"/>
                <w:sz w:val="21"/>
                <w:szCs w:val="21"/>
              </w:rPr>
              <w:t>-</w:t>
            </w:r>
          </w:p>
        </w:tc>
      </w:tr>
      <w:tr w14:paraId="168F3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817" w:type="dxa"/>
            <w:vAlign w:val="center"/>
          </w:tcPr>
          <w:p w14:paraId="3AD7BFAA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07</w:t>
            </w:r>
          </w:p>
        </w:tc>
        <w:tc>
          <w:tcPr>
            <w:tcW w:w="851" w:type="dxa"/>
            <w:vAlign w:val="center"/>
          </w:tcPr>
          <w:p w14:paraId="5A872486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3</w:t>
            </w:r>
          </w:p>
        </w:tc>
        <w:tc>
          <w:tcPr>
            <w:tcW w:w="2835" w:type="dxa"/>
            <w:vAlign w:val="center"/>
          </w:tcPr>
          <w:p w14:paraId="79353A28">
            <w:pPr>
              <w:spacing w:before="145" w:line="189" w:lineRule="auto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挖穴方法正确</w:t>
            </w:r>
          </w:p>
        </w:tc>
        <w:tc>
          <w:tcPr>
            <w:tcW w:w="3260" w:type="dxa"/>
            <w:vAlign w:val="center"/>
          </w:tcPr>
          <w:p w14:paraId="0E65E70E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1．定点画圆；</w:t>
            </w:r>
          </w:p>
          <w:p w14:paraId="7A2BDD64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2．沿圆四周向内垂直挖掘；</w:t>
            </w:r>
          </w:p>
          <w:p w14:paraId="7EB52D84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3．表土与底土分开堆放。</w:t>
            </w:r>
          </w:p>
          <w:p w14:paraId="1D4F1B90">
            <w:pPr>
              <w:spacing w:after="0"/>
              <w:ind w:left="241" w:right="96" w:firstLine="3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错误</w:t>
            </w: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一项，扣1分。</w:t>
            </w:r>
          </w:p>
        </w:tc>
        <w:tc>
          <w:tcPr>
            <w:tcW w:w="847" w:type="dxa"/>
            <w:vAlign w:val="center"/>
          </w:tcPr>
          <w:p w14:paraId="77CFD6D2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1B554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817" w:type="dxa"/>
            <w:vAlign w:val="center"/>
          </w:tcPr>
          <w:p w14:paraId="16D47812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08</w:t>
            </w:r>
          </w:p>
        </w:tc>
        <w:tc>
          <w:tcPr>
            <w:tcW w:w="851" w:type="dxa"/>
            <w:vAlign w:val="center"/>
          </w:tcPr>
          <w:p w14:paraId="34C21A01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3</w:t>
            </w:r>
          </w:p>
        </w:tc>
        <w:tc>
          <w:tcPr>
            <w:tcW w:w="2835" w:type="dxa"/>
            <w:vAlign w:val="center"/>
          </w:tcPr>
          <w:p w14:paraId="28FBC8DA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种植穴规格符合要求</w:t>
            </w:r>
          </w:p>
        </w:tc>
        <w:tc>
          <w:tcPr>
            <w:tcW w:w="3260" w:type="dxa"/>
            <w:vAlign w:val="center"/>
          </w:tcPr>
          <w:p w14:paraId="5914FEF7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1. 穴径大于土球 10-20cm；</w:t>
            </w:r>
          </w:p>
          <w:p w14:paraId="35D6D018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2. 深度大于土球厚度的 20-30cm；</w:t>
            </w:r>
          </w:p>
          <w:p w14:paraId="05D31857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3. 种植穴上口下底大小一致。 错误一项，扣1分。</w:t>
            </w:r>
          </w:p>
        </w:tc>
        <w:tc>
          <w:tcPr>
            <w:tcW w:w="847" w:type="dxa"/>
            <w:vAlign w:val="center"/>
          </w:tcPr>
          <w:p w14:paraId="7ECC66E6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463C7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0A0FBD8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1B47FAA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5</w:t>
            </w:r>
          </w:p>
        </w:tc>
        <w:tc>
          <w:tcPr>
            <w:tcW w:w="2835" w:type="dxa"/>
            <w:vAlign w:val="center"/>
          </w:tcPr>
          <w:p w14:paraId="16051EC5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栽植</w:t>
            </w:r>
          </w:p>
        </w:tc>
        <w:tc>
          <w:tcPr>
            <w:tcW w:w="3260" w:type="dxa"/>
            <w:vAlign w:val="center"/>
          </w:tcPr>
          <w:p w14:paraId="1E781F0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6944F36F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position w:val="-3"/>
                <w:sz w:val="21"/>
                <w:szCs w:val="21"/>
              </w:rPr>
              <w:t>-</w:t>
            </w:r>
          </w:p>
        </w:tc>
      </w:tr>
      <w:tr w14:paraId="7390C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817" w:type="dxa"/>
            <w:vAlign w:val="center"/>
          </w:tcPr>
          <w:p w14:paraId="347ABA19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09</w:t>
            </w:r>
          </w:p>
        </w:tc>
        <w:tc>
          <w:tcPr>
            <w:tcW w:w="851" w:type="dxa"/>
            <w:vAlign w:val="center"/>
          </w:tcPr>
          <w:p w14:paraId="437D92DB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3</w:t>
            </w:r>
          </w:p>
        </w:tc>
        <w:tc>
          <w:tcPr>
            <w:tcW w:w="2835" w:type="dxa"/>
            <w:vAlign w:val="center"/>
          </w:tcPr>
          <w:p w14:paraId="5A6BEA70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栽植方法正确</w:t>
            </w:r>
          </w:p>
        </w:tc>
        <w:tc>
          <w:tcPr>
            <w:tcW w:w="3260" w:type="dxa"/>
            <w:vAlign w:val="center"/>
          </w:tcPr>
          <w:p w14:paraId="42928900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1.放入苗木扶正；</w:t>
            </w:r>
          </w:p>
          <w:p w14:paraId="192A2D8C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2.分层填土（先回填表土），边加土 边夯实；</w:t>
            </w:r>
          </w:p>
          <w:p w14:paraId="03B4CA0D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 xml:space="preserve">3.修剪老枝、病虫枝等。 </w:t>
            </w:r>
          </w:p>
          <w:p w14:paraId="7A92386E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错误一项，扣</w:t>
            </w: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分。</w:t>
            </w:r>
          </w:p>
        </w:tc>
        <w:tc>
          <w:tcPr>
            <w:tcW w:w="847" w:type="dxa"/>
            <w:vAlign w:val="center"/>
          </w:tcPr>
          <w:p w14:paraId="649A9193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15F73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817" w:type="dxa"/>
            <w:vAlign w:val="center"/>
          </w:tcPr>
          <w:p w14:paraId="75F4C6C3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 w14:paraId="205AAE8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2835" w:type="dxa"/>
            <w:vAlign w:val="center"/>
          </w:tcPr>
          <w:p w14:paraId="09840F43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栽植质量符合要求</w:t>
            </w:r>
          </w:p>
        </w:tc>
        <w:tc>
          <w:tcPr>
            <w:tcW w:w="3260" w:type="dxa"/>
            <w:vAlign w:val="center"/>
          </w:tcPr>
          <w:p w14:paraId="77971809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1.种植深度保持土球与地表持平；</w:t>
            </w:r>
          </w:p>
          <w:p w14:paraId="28122FF7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2. 树身上下垂直。</w:t>
            </w:r>
          </w:p>
          <w:p w14:paraId="5352E818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错误一项，扣</w:t>
            </w: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分。</w:t>
            </w:r>
          </w:p>
        </w:tc>
        <w:tc>
          <w:tcPr>
            <w:tcW w:w="847" w:type="dxa"/>
            <w:vAlign w:val="center"/>
          </w:tcPr>
          <w:p w14:paraId="2F5A72C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37E7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E1B65F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379E986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2835" w:type="dxa"/>
            <w:vAlign w:val="center"/>
          </w:tcPr>
          <w:p w14:paraId="73A55EF0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灌溉</w:t>
            </w:r>
          </w:p>
        </w:tc>
        <w:tc>
          <w:tcPr>
            <w:tcW w:w="3260" w:type="dxa"/>
            <w:vAlign w:val="center"/>
          </w:tcPr>
          <w:p w14:paraId="0614E76B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17388E43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position w:val="-3"/>
                <w:sz w:val="21"/>
                <w:szCs w:val="21"/>
              </w:rPr>
              <w:t>-</w:t>
            </w:r>
          </w:p>
        </w:tc>
      </w:tr>
      <w:tr w14:paraId="77FC9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1801749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11</w:t>
            </w:r>
          </w:p>
        </w:tc>
        <w:tc>
          <w:tcPr>
            <w:tcW w:w="851" w:type="dxa"/>
            <w:vAlign w:val="center"/>
          </w:tcPr>
          <w:p w14:paraId="546C3AF4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2835" w:type="dxa"/>
            <w:vAlign w:val="center"/>
          </w:tcPr>
          <w:p w14:paraId="78B59E69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筑堰，水浇透</w:t>
            </w:r>
          </w:p>
        </w:tc>
        <w:tc>
          <w:tcPr>
            <w:tcW w:w="3260" w:type="dxa"/>
            <w:vAlign w:val="center"/>
          </w:tcPr>
          <w:p w14:paraId="365B4959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水堰大于树穴且不低于 10cm。</w:t>
            </w:r>
          </w:p>
        </w:tc>
        <w:tc>
          <w:tcPr>
            <w:tcW w:w="847" w:type="dxa"/>
            <w:vAlign w:val="center"/>
          </w:tcPr>
          <w:p w14:paraId="049A2E19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63D10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A85A0E4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57B6608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5AB0D6F6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熟练程度</w:t>
            </w:r>
          </w:p>
        </w:tc>
        <w:tc>
          <w:tcPr>
            <w:tcW w:w="3260" w:type="dxa"/>
            <w:vAlign w:val="center"/>
          </w:tcPr>
          <w:p w14:paraId="0536E291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7145F0DD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position w:val="-3"/>
                <w:sz w:val="21"/>
                <w:szCs w:val="21"/>
              </w:rPr>
              <w:t>-</w:t>
            </w:r>
          </w:p>
        </w:tc>
      </w:tr>
      <w:tr w14:paraId="0E61E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54E52C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12</w:t>
            </w:r>
          </w:p>
        </w:tc>
        <w:tc>
          <w:tcPr>
            <w:tcW w:w="851" w:type="dxa"/>
            <w:vAlign w:val="center"/>
          </w:tcPr>
          <w:p w14:paraId="1C71522A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61457D0D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工具、设备、材料使用合理且熟练</w:t>
            </w:r>
          </w:p>
        </w:tc>
        <w:tc>
          <w:tcPr>
            <w:tcW w:w="3260" w:type="dxa"/>
            <w:vAlign w:val="center"/>
          </w:tcPr>
          <w:p w14:paraId="46DFB1A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55D1836B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6A866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95E55B8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B87295A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022D10B5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文明操作与安全</w:t>
            </w:r>
          </w:p>
        </w:tc>
        <w:tc>
          <w:tcPr>
            <w:tcW w:w="3260" w:type="dxa"/>
            <w:vAlign w:val="center"/>
          </w:tcPr>
          <w:p w14:paraId="23BA505D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5CB85B9A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position w:val="-3"/>
                <w:sz w:val="21"/>
                <w:szCs w:val="21"/>
              </w:rPr>
              <w:t>-</w:t>
            </w:r>
          </w:p>
        </w:tc>
      </w:tr>
      <w:tr w14:paraId="097ED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17" w:type="dxa"/>
            <w:vAlign w:val="center"/>
          </w:tcPr>
          <w:p w14:paraId="19C07207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13</w:t>
            </w:r>
          </w:p>
        </w:tc>
        <w:tc>
          <w:tcPr>
            <w:tcW w:w="851" w:type="dxa"/>
            <w:vAlign w:val="center"/>
          </w:tcPr>
          <w:p w14:paraId="66EC599A">
            <w:pPr>
              <w:spacing w:after="0"/>
              <w:ind w:right="96"/>
              <w:jc w:val="center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2F1AA837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文明操作，严格执行操作规范，工完场清</w:t>
            </w:r>
          </w:p>
        </w:tc>
        <w:tc>
          <w:tcPr>
            <w:tcW w:w="3260" w:type="dxa"/>
            <w:vAlign w:val="center"/>
          </w:tcPr>
          <w:p w14:paraId="0E9A4493">
            <w:pPr>
              <w:spacing w:after="0"/>
              <w:ind w:right="96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  <w:t>操作过程有安全防护，工完场地整洁。</w:t>
            </w:r>
          </w:p>
        </w:tc>
        <w:tc>
          <w:tcPr>
            <w:tcW w:w="847" w:type="dxa"/>
            <w:vAlign w:val="center"/>
          </w:tcPr>
          <w:p w14:paraId="384A70A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  <w:tr w14:paraId="41612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DD47302">
            <w:pPr>
              <w:spacing w:before="113" w:line="229" w:lineRule="auto"/>
              <w:ind w:left="135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5"/>
                <w:kern w:val="2"/>
                <w:sz w:val="21"/>
                <w:szCs w:val="21"/>
              </w:rPr>
              <w:t>合计</w:t>
            </w:r>
          </w:p>
        </w:tc>
        <w:tc>
          <w:tcPr>
            <w:tcW w:w="851" w:type="dxa"/>
            <w:vAlign w:val="center"/>
          </w:tcPr>
          <w:p w14:paraId="75D83705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</w:rPr>
              <w:t>30</w:t>
            </w:r>
          </w:p>
        </w:tc>
        <w:tc>
          <w:tcPr>
            <w:tcW w:w="2835" w:type="dxa"/>
            <w:vAlign w:val="center"/>
          </w:tcPr>
          <w:p w14:paraId="4AC4D9D9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2E4CFC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 w14:paraId="0E6A017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kern w:val="2"/>
                <w:sz w:val="21"/>
                <w:szCs w:val="21"/>
              </w:rPr>
            </w:pPr>
          </w:p>
        </w:tc>
      </w:tr>
    </w:tbl>
    <w:p w14:paraId="086B04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4.植物修剪</w:t>
      </w:r>
    </w:p>
    <w:p w14:paraId="74BE1F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要求：</w:t>
      </w:r>
      <w:r>
        <w:rPr>
          <w:rFonts w:ascii="宋体" w:hAnsi="宋体" w:eastAsia="宋体"/>
          <w:sz w:val="28"/>
          <w:szCs w:val="28"/>
        </w:rPr>
        <w:t>疏、截合理；留、剪枝合理得当；新、老枝处理合理。剪口离节距离适宜；剪口芽方向合理正确；剪枝口平整光滑。树冠饱满；树型美观；主、侧枝分布均匀合理；通风透光良好。工具、设备、材料使用合理且熟练</w:t>
      </w:r>
      <w:r>
        <w:rPr>
          <w:rFonts w:hint="eastAsia" w:ascii="宋体" w:hAnsi="宋体" w:eastAsia="宋体"/>
          <w:sz w:val="28"/>
          <w:szCs w:val="28"/>
        </w:rPr>
        <w:t>；</w:t>
      </w:r>
      <w:r>
        <w:rPr>
          <w:rFonts w:ascii="宋体" w:hAnsi="宋体" w:eastAsia="宋体"/>
          <w:sz w:val="28"/>
          <w:szCs w:val="28"/>
        </w:rPr>
        <w:t>文明操作，严格执行操作规范，工完场清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3832B8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评分细则：</w:t>
      </w:r>
    </w:p>
    <w:tbl>
      <w:tblPr>
        <w:tblStyle w:val="19"/>
        <w:tblW w:w="85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831"/>
        <w:gridCol w:w="3640"/>
        <w:gridCol w:w="2259"/>
        <w:gridCol w:w="1047"/>
      </w:tblGrid>
      <w:tr w14:paraId="68C55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748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FFFFFF" w:themeFill="background1"/>
            <w:vAlign w:val="center"/>
          </w:tcPr>
          <w:p w14:paraId="57A95AC0">
            <w:pPr>
              <w:spacing w:before="145" w:line="189" w:lineRule="auto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831" w:type="dxa"/>
            <w:tcBorders>
              <w:top w:val="single" w:color="000000" w:sz="10" w:space="0"/>
            </w:tcBorders>
            <w:shd w:val="clear" w:color="auto" w:fill="FFFFFF" w:themeFill="background1"/>
            <w:vAlign w:val="center"/>
          </w:tcPr>
          <w:p w14:paraId="5E608C7C">
            <w:pPr>
              <w:spacing w:before="145" w:line="189" w:lineRule="auto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配分</w:t>
            </w:r>
          </w:p>
        </w:tc>
        <w:tc>
          <w:tcPr>
            <w:tcW w:w="3640" w:type="dxa"/>
            <w:tcBorders>
              <w:top w:val="single" w:color="000000" w:sz="10" w:space="0"/>
            </w:tcBorders>
            <w:shd w:val="clear" w:color="auto" w:fill="FFFFFF" w:themeFill="background1"/>
            <w:vAlign w:val="center"/>
          </w:tcPr>
          <w:p w14:paraId="379B474C">
            <w:pPr>
              <w:spacing w:before="145" w:line="189" w:lineRule="auto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评分细则描述</w:t>
            </w:r>
          </w:p>
        </w:tc>
        <w:tc>
          <w:tcPr>
            <w:tcW w:w="2259" w:type="dxa"/>
            <w:tcBorders>
              <w:top w:val="single" w:color="000000" w:sz="10" w:space="0"/>
            </w:tcBorders>
            <w:shd w:val="clear" w:color="auto" w:fill="FFFFFF" w:themeFill="background1"/>
            <w:vAlign w:val="center"/>
          </w:tcPr>
          <w:p w14:paraId="035393A8">
            <w:pPr>
              <w:spacing w:before="145" w:line="189" w:lineRule="auto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规定或标称值</w:t>
            </w:r>
          </w:p>
        </w:tc>
        <w:tc>
          <w:tcPr>
            <w:tcW w:w="1047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FFFFFF" w:themeFill="background1"/>
            <w:vAlign w:val="center"/>
          </w:tcPr>
          <w:p w14:paraId="6E499B7A">
            <w:pPr>
              <w:spacing w:before="145" w:line="189" w:lineRule="auto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得分</w:t>
            </w:r>
          </w:p>
        </w:tc>
      </w:tr>
      <w:tr w14:paraId="2B204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6477D62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32CFD202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6</w:t>
            </w:r>
          </w:p>
        </w:tc>
        <w:tc>
          <w:tcPr>
            <w:tcW w:w="3640" w:type="dxa"/>
            <w:vAlign w:val="center"/>
          </w:tcPr>
          <w:p w14:paraId="57EEAB99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造型</w:t>
            </w:r>
          </w:p>
        </w:tc>
        <w:tc>
          <w:tcPr>
            <w:tcW w:w="2259" w:type="dxa"/>
            <w:vAlign w:val="center"/>
          </w:tcPr>
          <w:p w14:paraId="10B13874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592C4425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-</w:t>
            </w:r>
          </w:p>
        </w:tc>
      </w:tr>
      <w:tr w14:paraId="4C16B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2F9C9C82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O1</w:t>
            </w:r>
          </w:p>
        </w:tc>
        <w:tc>
          <w:tcPr>
            <w:tcW w:w="831" w:type="dxa"/>
            <w:vAlign w:val="center"/>
          </w:tcPr>
          <w:p w14:paraId="757D75D5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40" w:type="dxa"/>
            <w:vAlign w:val="center"/>
          </w:tcPr>
          <w:p w14:paraId="77A21D22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树冠饱满、美观</w:t>
            </w:r>
          </w:p>
        </w:tc>
        <w:tc>
          <w:tcPr>
            <w:tcW w:w="2259" w:type="dxa"/>
            <w:vAlign w:val="center"/>
          </w:tcPr>
          <w:p w14:paraId="4B34204A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3B1E41FD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2B4AB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0DD0DBA3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O2</w:t>
            </w:r>
          </w:p>
        </w:tc>
        <w:tc>
          <w:tcPr>
            <w:tcW w:w="831" w:type="dxa"/>
            <w:vAlign w:val="center"/>
          </w:tcPr>
          <w:p w14:paraId="0DF7D22A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40" w:type="dxa"/>
            <w:vAlign w:val="center"/>
          </w:tcPr>
          <w:p w14:paraId="47620233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主、侧枝分布均匀合理</w:t>
            </w:r>
          </w:p>
        </w:tc>
        <w:tc>
          <w:tcPr>
            <w:tcW w:w="2259" w:type="dxa"/>
            <w:vAlign w:val="center"/>
          </w:tcPr>
          <w:p w14:paraId="45070F2D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32428FDB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7C7B3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1248E2A9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729B5BC3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9</w:t>
            </w:r>
          </w:p>
        </w:tc>
        <w:tc>
          <w:tcPr>
            <w:tcW w:w="3640" w:type="dxa"/>
            <w:vAlign w:val="center"/>
          </w:tcPr>
          <w:p w14:paraId="37D24D43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剪枝</w:t>
            </w:r>
          </w:p>
        </w:tc>
        <w:tc>
          <w:tcPr>
            <w:tcW w:w="2259" w:type="dxa"/>
            <w:vAlign w:val="center"/>
          </w:tcPr>
          <w:p w14:paraId="3EF713D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47CDB45A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-</w:t>
            </w:r>
          </w:p>
        </w:tc>
      </w:tr>
      <w:tr w14:paraId="641B86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5845492A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O3</w:t>
            </w:r>
          </w:p>
        </w:tc>
        <w:tc>
          <w:tcPr>
            <w:tcW w:w="831" w:type="dxa"/>
            <w:vAlign w:val="center"/>
          </w:tcPr>
          <w:p w14:paraId="470B6516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40" w:type="dxa"/>
            <w:vAlign w:val="center"/>
          </w:tcPr>
          <w:p w14:paraId="0FECBCC6">
            <w:pPr>
              <w:spacing w:after="0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疏、截合理</w:t>
            </w:r>
          </w:p>
        </w:tc>
        <w:tc>
          <w:tcPr>
            <w:tcW w:w="2259" w:type="dxa"/>
            <w:vAlign w:val="center"/>
          </w:tcPr>
          <w:p w14:paraId="1EFB0778">
            <w:pPr>
              <w:spacing w:after="0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疏枝量超过或不足标准的 10%，扣 1 分</w:t>
            </w: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7CD42BA9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012D6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0CD0BC3F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O4</w:t>
            </w:r>
          </w:p>
        </w:tc>
        <w:tc>
          <w:tcPr>
            <w:tcW w:w="831" w:type="dxa"/>
            <w:vAlign w:val="center"/>
          </w:tcPr>
          <w:p w14:paraId="1DC52696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40" w:type="dxa"/>
            <w:vAlign w:val="center"/>
          </w:tcPr>
          <w:p w14:paraId="36F992E7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留、剪枝合理</w:t>
            </w:r>
          </w:p>
        </w:tc>
        <w:tc>
          <w:tcPr>
            <w:tcW w:w="2259" w:type="dxa"/>
            <w:vAlign w:val="center"/>
          </w:tcPr>
          <w:p w14:paraId="1C5DD983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3DB4D269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39A439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5C7D2721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O5</w:t>
            </w:r>
          </w:p>
        </w:tc>
        <w:tc>
          <w:tcPr>
            <w:tcW w:w="831" w:type="dxa"/>
            <w:vAlign w:val="center"/>
          </w:tcPr>
          <w:p w14:paraId="1EE2E91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40" w:type="dxa"/>
            <w:vAlign w:val="center"/>
          </w:tcPr>
          <w:p w14:paraId="39BBF0EF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新、老枝处理合理</w:t>
            </w:r>
          </w:p>
        </w:tc>
        <w:tc>
          <w:tcPr>
            <w:tcW w:w="2259" w:type="dxa"/>
            <w:vAlign w:val="center"/>
          </w:tcPr>
          <w:p w14:paraId="273E6D1F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42CE8FA1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253A83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327F85C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22395D9A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40" w:type="dxa"/>
            <w:vAlign w:val="center"/>
          </w:tcPr>
          <w:p w14:paraId="41BA5E4E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剪口</w:t>
            </w:r>
          </w:p>
        </w:tc>
        <w:tc>
          <w:tcPr>
            <w:tcW w:w="2259" w:type="dxa"/>
            <w:vAlign w:val="center"/>
          </w:tcPr>
          <w:p w14:paraId="5CF3F79F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70A02736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-</w:t>
            </w:r>
          </w:p>
        </w:tc>
      </w:tr>
      <w:tr w14:paraId="0AD375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76E9FC06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O6</w:t>
            </w:r>
          </w:p>
        </w:tc>
        <w:tc>
          <w:tcPr>
            <w:tcW w:w="831" w:type="dxa"/>
            <w:vAlign w:val="center"/>
          </w:tcPr>
          <w:p w14:paraId="5EFDE54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40" w:type="dxa"/>
            <w:vAlign w:val="center"/>
          </w:tcPr>
          <w:p w14:paraId="7D575E8D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剪口离节距离适宜</w:t>
            </w:r>
          </w:p>
        </w:tc>
        <w:tc>
          <w:tcPr>
            <w:tcW w:w="2259" w:type="dxa"/>
            <w:vAlign w:val="center"/>
          </w:tcPr>
          <w:p w14:paraId="1E9D8603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1cm</w:t>
            </w: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085C9F64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6B2C3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4BC9F9DC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O7</w:t>
            </w:r>
          </w:p>
        </w:tc>
        <w:tc>
          <w:tcPr>
            <w:tcW w:w="831" w:type="dxa"/>
            <w:vAlign w:val="center"/>
          </w:tcPr>
          <w:p w14:paraId="7F9C15E4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40" w:type="dxa"/>
            <w:vAlign w:val="center"/>
          </w:tcPr>
          <w:p w14:paraId="5AFA1E6E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剪口芽方向合理</w:t>
            </w:r>
          </w:p>
        </w:tc>
        <w:tc>
          <w:tcPr>
            <w:tcW w:w="2259" w:type="dxa"/>
            <w:vAlign w:val="center"/>
          </w:tcPr>
          <w:p w14:paraId="160C0320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654D1880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091CB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14F0A133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O8</w:t>
            </w:r>
          </w:p>
        </w:tc>
        <w:tc>
          <w:tcPr>
            <w:tcW w:w="831" w:type="dxa"/>
            <w:vAlign w:val="center"/>
          </w:tcPr>
          <w:p w14:paraId="64F4598E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40" w:type="dxa"/>
            <w:vAlign w:val="center"/>
          </w:tcPr>
          <w:p w14:paraId="135069E9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剪口平整光滑</w:t>
            </w:r>
          </w:p>
        </w:tc>
        <w:tc>
          <w:tcPr>
            <w:tcW w:w="2259" w:type="dxa"/>
            <w:vAlign w:val="center"/>
          </w:tcPr>
          <w:p w14:paraId="265986CC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2E6FC18E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5EFC9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524430C2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491231EB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40" w:type="dxa"/>
            <w:vAlign w:val="center"/>
          </w:tcPr>
          <w:p w14:paraId="2595AEDA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工具使用</w:t>
            </w:r>
          </w:p>
        </w:tc>
        <w:tc>
          <w:tcPr>
            <w:tcW w:w="2259" w:type="dxa"/>
            <w:vAlign w:val="center"/>
          </w:tcPr>
          <w:p w14:paraId="62E81378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7805F610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-</w:t>
            </w:r>
          </w:p>
        </w:tc>
      </w:tr>
      <w:tr w14:paraId="0B7814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01AFD568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O9</w:t>
            </w:r>
          </w:p>
        </w:tc>
        <w:tc>
          <w:tcPr>
            <w:tcW w:w="831" w:type="dxa"/>
            <w:vAlign w:val="center"/>
          </w:tcPr>
          <w:p w14:paraId="22CFBE2D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40" w:type="dxa"/>
            <w:vAlign w:val="center"/>
          </w:tcPr>
          <w:p w14:paraId="49C95017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工具使用方法正确，动作自然、熟练</w:t>
            </w:r>
          </w:p>
        </w:tc>
        <w:tc>
          <w:tcPr>
            <w:tcW w:w="2259" w:type="dxa"/>
            <w:vAlign w:val="center"/>
          </w:tcPr>
          <w:p w14:paraId="0CFF5AB6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5F4DDFB7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110000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5698FD1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7A88D326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40" w:type="dxa"/>
            <w:vAlign w:val="center"/>
          </w:tcPr>
          <w:p w14:paraId="471C435D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文明操作与安全</w:t>
            </w:r>
          </w:p>
        </w:tc>
        <w:tc>
          <w:tcPr>
            <w:tcW w:w="2259" w:type="dxa"/>
            <w:vAlign w:val="center"/>
          </w:tcPr>
          <w:p w14:paraId="1782DA9E">
            <w:pPr>
              <w:spacing w:before="145" w:line="189" w:lineRule="auto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3BB4F784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-</w:t>
            </w:r>
          </w:p>
        </w:tc>
      </w:tr>
      <w:tr w14:paraId="3B20C5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748" w:type="dxa"/>
            <w:tcBorders>
              <w:left w:val="single" w:color="000000" w:sz="10" w:space="0"/>
            </w:tcBorders>
            <w:vAlign w:val="center"/>
          </w:tcPr>
          <w:p w14:paraId="13E5CCF1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O10</w:t>
            </w:r>
          </w:p>
        </w:tc>
        <w:tc>
          <w:tcPr>
            <w:tcW w:w="831" w:type="dxa"/>
            <w:vAlign w:val="center"/>
          </w:tcPr>
          <w:p w14:paraId="6AEDA567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40" w:type="dxa"/>
            <w:vAlign w:val="center"/>
          </w:tcPr>
          <w:p w14:paraId="27D2FAB1">
            <w:pPr>
              <w:spacing w:after="0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文明操作，严格执行操作规范，工完 场清</w:t>
            </w:r>
          </w:p>
        </w:tc>
        <w:tc>
          <w:tcPr>
            <w:tcW w:w="2259" w:type="dxa"/>
            <w:vAlign w:val="center"/>
          </w:tcPr>
          <w:p w14:paraId="4F3216F9">
            <w:pPr>
              <w:spacing w:after="0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操作过程有安全防护， 工完场地整洁。</w:t>
            </w:r>
          </w:p>
        </w:tc>
        <w:tc>
          <w:tcPr>
            <w:tcW w:w="1047" w:type="dxa"/>
            <w:tcBorders>
              <w:right w:val="single" w:color="000000" w:sz="10" w:space="0"/>
            </w:tcBorders>
            <w:vAlign w:val="center"/>
          </w:tcPr>
          <w:p w14:paraId="111BC611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200BF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748" w:type="dxa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6E471720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831" w:type="dxa"/>
            <w:tcBorders>
              <w:bottom w:val="single" w:color="000000" w:sz="10" w:space="0"/>
            </w:tcBorders>
            <w:vAlign w:val="center"/>
          </w:tcPr>
          <w:p w14:paraId="6FD94197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2</w:t>
            </w: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  <w:t>0</w:t>
            </w:r>
          </w:p>
        </w:tc>
        <w:tc>
          <w:tcPr>
            <w:tcW w:w="5899" w:type="dxa"/>
            <w:gridSpan w:val="2"/>
            <w:tcBorders>
              <w:bottom w:val="single" w:color="000000" w:sz="10" w:space="0"/>
            </w:tcBorders>
            <w:vAlign w:val="center"/>
          </w:tcPr>
          <w:p w14:paraId="6037AC04">
            <w:pPr>
              <w:spacing w:before="145" w:line="189" w:lineRule="auto"/>
              <w:ind w:left="241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47" w:type="dxa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693531E6">
            <w:pPr>
              <w:spacing w:before="145" w:line="189" w:lineRule="auto"/>
              <w:ind w:left="241"/>
              <w:jc w:val="center"/>
              <w:rPr>
                <w:rFonts w:cs="宋体" w:asciiTheme="minorEastAsia" w:hAnsiTheme="minorEastAsia" w:eastAsiaTheme="minorEastAsia"/>
                <w:snapToGrid w:val="0"/>
                <w:color w:val="000000"/>
                <w:sz w:val="21"/>
                <w:szCs w:val="21"/>
              </w:rPr>
            </w:pPr>
          </w:p>
        </w:tc>
      </w:tr>
    </w:tbl>
    <w:p w14:paraId="07FCA89C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竞赛时间</w:t>
      </w:r>
    </w:p>
    <w:p w14:paraId="6800B8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2024年 10月 26日</w:t>
      </w:r>
    </w:p>
    <w:p w14:paraId="7971F998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竞赛地点</w:t>
      </w:r>
    </w:p>
    <w:p w14:paraId="73868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上海市工程技术管理学校农林实训中心（崇明区前竖公路188号）</w:t>
      </w:r>
    </w:p>
    <w:p w14:paraId="75EC647F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奖项设置</w:t>
      </w:r>
    </w:p>
    <w:p w14:paraId="2705F4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竞赛设一等奖1名，二等奖3名，三等奖5名。</w:t>
      </w:r>
    </w:p>
    <w:p w14:paraId="1E98F45D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注意事项</w:t>
      </w:r>
    </w:p>
    <w:p w14:paraId="44AFA8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1.选手着装规范，无任何单位或个人信息标志。</w:t>
      </w:r>
    </w:p>
    <w:p w14:paraId="4E0D76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2.选手自带黑色水笔，其余比赛工具材料一律由承办学校提供。</w:t>
      </w:r>
    </w:p>
    <w:p w14:paraId="4782FE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3.竞赛中，选手应严格遵守操作规程，注意操作安全。</w:t>
      </w:r>
    </w:p>
    <w:p w14:paraId="4024A1DE">
      <w:pPr>
        <w:spacing w:after="0" w:line="276" w:lineRule="auto"/>
        <w:ind w:left="560"/>
        <w:rPr>
          <w:rFonts w:ascii="宋体" w:hAnsi="宋体" w:eastAsia="宋体"/>
          <w:b/>
          <w:sz w:val="28"/>
          <w:szCs w:val="28"/>
        </w:rPr>
      </w:pPr>
    </w:p>
    <w:p w14:paraId="5D174124">
      <w:pPr>
        <w:spacing w:after="0" w:line="276" w:lineRule="auto"/>
        <w:ind w:left="560"/>
        <w:rPr>
          <w:rFonts w:ascii="宋体" w:hAnsi="宋体" w:eastAsia="宋体"/>
          <w:b/>
          <w:sz w:val="28"/>
          <w:szCs w:val="28"/>
        </w:rPr>
      </w:pPr>
    </w:p>
    <w:p w14:paraId="2A5B1972">
      <w:pPr>
        <w:rPr>
          <w:rFonts w:ascii="宋体" w:hAnsi="宋体" w:eastAsia="宋体"/>
          <w:b/>
          <w:sz w:val="28"/>
          <w:szCs w:val="28"/>
        </w:rPr>
        <w:sectPr>
          <w:pgSz w:w="11906" w:h="16838"/>
          <w:pgMar w:top="1440" w:right="1797" w:bottom="1440" w:left="1797" w:header="709" w:footer="709" w:gutter="0"/>
          <w:cols w:space="708" w:num="1"/>
          <w:docGrid w:linePitch="360" w:charSpace="0"/>
        </w:sectPr>
      </w:pPr>
      <w:r>
        <w:rPr>
          <w:rFonts w:ascii="宋体" w:hAnsi="宋体" w:eastAsia="宋体"/>
          <w:b/>
          <w:sz w:val="28"/>
          <w:szCs w:val="28"/>
        </w:rPr>
        <w:br w:type="page"/>
      </w:r>
    </w:p>
    <w:p w14:paraId="514D0F3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附件1：</w:t>
      </w:r>
    </w:p>
    <w:p w14:paraId="01A161DC">
      <w:pPr>
        <w:spacing w:after="0" w:line="276" w:lineRule="auto"/>
        <w:ind w:left="560"/>
        <w:rPr>
          <w:rFonts w:ascii="宋体" w:hAnsi="宋体" w:eastAsia="宋体"/>
          <w:sz w:val="28"/>
          <w:szCs w:val="28"/>
        </w:rPr>
      </w:pPr>
    </w:p>
    <w:p w14:paraId="1518BFB5">
      <w:pPr>
        <w:spacing w:after="0" w:line="276" w:lineRule="auto"/>
        <w:ind w:left="56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2024年第十二届上海市‘中华杯’园林绿化项目职业技能竞赛报名表</w:t>
      </w:r>
    </w:p>
    <w:p w14:paraId="322CF0AC">
      <w:pPr>
        <w:spacing w:after="0" w:line="276" w:lineRule="auto"/>
        <w:ind w:left="560"/>
        <w:jc w:val="center"/>
        <w:rPr>
          <w:rFonts w:ascii="宋体" w:hAnsi="宋体" w:eastAsia="宋体"/>
          <w:sz w:val="28"/>
          <w:szCs w:val="28"/>
        </w:rPr>
      </w:pPr>
    </w:p>
    <w:p w14:paraId="3B103697">
      <w:pPr>
        <w:spacing w:after="0" w:line="276" w:lineRule="auto"/>
        <w:ind w:left="56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单位名称（盖章）：</w:t>
      </w:r>
    </w:p>
    <w:tbl>
      <w:tblPr>
        <w:tblStyle w:val="10"/>
        <w:tblW w:w="0" w:type="auto"/>
        <w:tblInd w:w="5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1894"/>
        <w:gridCol w:w="1417"/>
        <w:gridCol w:w="1843"/>
        <w:gridCol w:w="3969"/>
        <w:gridCol w:w="2977"/>
      </w:tblGrid>
      <w:tr w14:paraId="5563D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0" w:type="dxa"/>
            <w:vAlign w:val="center"/>
          </w:tcPr>
          <w:p w14:paraId="028792E8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联系地址</w:t>
            </w:r>
          </w:p>
        </w:tc>
        <w:tc>
          <w:tcPr>
            <w:tcW w:w="12100" w:type="dxa"/>
            <w:gridSpan w:val="5"/>
            <w:vAlign w:val="center"/>
          </w:tcPr>
          <w:p w14:paraId="3D14CD37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</w:tr>
      <w:tr w14:paraId="152A0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0" w:type="dxa"/>
            <w:vAlign w:val="center"/>
          </w:tcPr>
          <w:p w14:paraId="24D3274C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联系人</w:t>
            </w:r>
          </w:p>
        </w:tc>
        <w:tc>
          <w:tcPr>
            <w:tcW w:w="3311" w:type="dxa"/>
            <w:gridSpan w:val="2"/>
            <w:vAlign w:val="center"/>
          </w:tcPr>
          <w:p w14:paraId="077AAFB3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9127524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6946" w:type="dxa"/>
            <w:gridSpan w:val="2"/>
            <w:vAlign w:val="center"/>
          </w:tcPr>
          <w:p w14:paraId="3993ABF4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</w:tr>
      <w:tr w14:paraId="25C83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0" w:type="dxa"/>
            <w:vMerge w:val="restart"/>
            <w:vAlign w:val="center"/>
          </w:tcPr>
          <w:p w14:paraId="60094C5B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参赛选手</w:t>
            </w:r>
          </w:p>
        </w:tc>
        <w:tc>
          <w:tcPr>
            <w:tcW w:w="1894" w:type="dxa"/>
            <w:vAlign w:val="center"/>
          </w:tcPr>
          <w:p w14:paraId="0F29E918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姓名</w:t>
            </w:r>
          </w:p>
        </w:tc>
        <w:tc>
          <w:tcPr>
            <w:tcW w:w="1417" w:type="dxa"/>
            <w:vAlign w:val="center"/>
          </w:tcPr>
          <w:p w14:paraId="13FE521E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性别</w:t>
            </w:r>
          </w:p>
        </w:tc>
        <w:tc>
          <w:tcPr>
            <w:tcW w:w="1843" w:type="dxa"/>
            <w:vAlign w:val="center"/>
          </w:tcPr>
          <w:p w14:paraId="76327771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职务</w:t>
            </w:r>
          </w:p>
        </w:tc>
        <w:tc>
          <w:tcPr>
            <w:tcW w:w="3969" w:type="dxa"/>
            <w:vAlign w:val="center"/>
          </w:tcPr>
          <w:p w14:paraId="10997741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身份证号</w:t>
            </w:r>
          </w:p>
        </w:tc>
        <w:tc>
          <w:tcPr>
            <w:tcW w:w="2977" w:type="dxa"/>
            <w:vAlign w:val="center"/>
          </w:tcPr>
          <w:p w14:paraId="21F3B84D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联系电话</w:t>
            </w:r>
          </w:p>
        </w:tc>
      </w:tr>
      <w:tr w14:paraId="549A0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0" w:type="dxa"/>
            <w:vMerge w:val="continue"/>
            <w:vAlign w:val="center"/>
          </w:tcPr>
          <w:p w14:paraId="443A4C9D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38A1A5DE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D5D51C6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018F92A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6FF2E2F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680A280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</w:tr>
      <w:tr w14:paraId="2FB36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0" w:type="dxa"/>
            <w:vMerge w:val="continue"/>
            <w:vAlign w:val="center"/>
          </w:tcPr>
          <w:p w14:paraId="5CE3D882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4A013C1B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F4DE43F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B9E8E3D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8D79C39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583B20F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</w:tr>
      <w:tr w14:paraId="20964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340" w:type="dxa"/>
            <w:vAlign w:val="center"/>
          </w:tcPr>
          <w:p w14:paraId="67103B40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领队姓名</w:t>
            </w:r>
          </w:p>
        </w:tc>
        <w:tc>
          <w:tcPr>
            <w:tcW w:w="1894" w:type="dxa"/>
            <w:vAlign w:val="center"/>
          </w:tcPr>
          <w:p w14:paraId="0B35C62E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7CC134C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职务</w:t>
            </w:r>
          </w:p>
        </w:tc>
        <w:tc>
          <w:tcPr>
            <w:tcW w:w="1843" w:type="dxa"/>
            <w:vAlign w:val="center"/>
          </w:tcPr>
          <w:p w14:paraId="401C7A66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F9584BE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2977" w:type="dxa"/>
            <w:vAlign w:val="center"/>
          </w:tcPr>
          <w:p w14:paraId="28B2084A">
            <w:pPr>
              <w:spacing w:after="0" w:line="276" w:lineRule="auto"/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</w:rPr>
            </w:pPr>
          </w:p>
        </w:tc>
      </w:tr>
    </w:tbl>
    <w:p w14:paraId="37FA04BF">
      <w:pPr>
        <w:spacing w:after="0" w:line="276" w:lineRule="auto"/>
        <w:ind w:left="56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备注：</w:t>
      </w:r>
    </w:p>
    <w:p w14:paraId="36752E1A">
      <w:pPr>
        <w:spacing w:after="0" w:line="276" w:lineRule="auto"/>
        <w:ind w:left="560" w:firstLine="28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1．同一单位限报2人。</w:t>
      </w:r>
    </w:p>
    <w:p w14:paraId="0D51675E">
      <w:pPr>
        <w:spacing w:after="0" w:line="276" w:lineRule="auto"/>
        <w:ind w:left="560" w:firstLine="28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2．请于2024年9月30日16:00前，</w:t>
      </w:r>
      <w:r>
        <w:fldChar w:fldCharType="begin"/>
      </w:r>
      <w:r>
        <w:instrText xml:space="preserve"> HYPERLINK "mailto:将盖章版报名表反馈至95891091@qq.com" </w:instrText>
      </w:r>
      <w:r>
        <w:fldChar w:fldCharType="separate"/>
      </w:r>
      <w:r>
        <w:rPr>
          <w:rStyle w:val="12"/>
          <w:rFonts w:hint="eastAsia" w:ascii="宋体" w:hAnsi="宋体" w:eastAsia="宋体"/>
          <w:sz w:val="28"/>
          <w:szCs w:val="28"/>
        </w:rPr>
        <w:t>将盖章版报名表反馈至95891091@qq.com</w:t>
      </w:r>
      <w:r>
        <w:rPr>
          <w:rStyle w:val="12"/>
          <w:rFonts w:hint="eastAsia" w:ascii="宋体" w:hAnsi="宋体" w:eastAsia="宋体"/>
          <w:sz w:val="28"/>
          <w:szCs w:val="28"/>
        </w:rPr>
        <w:fldChar w:fldCharType="end"/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6EA7BA7C">
      <w:pPr>
        <w:spacing w:after="0" w:line="276" w:lineRule="auto"/>
        <w:ind w:left="560" w:firstLine="280"/>
        <w:rPr>
          <w:rFonts w:ascii="宋体" w:hAnsi="宋体" w:eastAsia="宋体"/>
          <w:sz w:val="28"/>
          <w:szCs w:val="28"/>
        </w:rPr>
      </w:pPr>
    </w:p>
    <w:p w14:paraId="1A12695B">
      <w:pPr>
        <w:spacing w:after="0" w:line="276" w:lineRule="auto"/>
        <w:ind w:left="560" w:firstLine="280"/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sectPr>
      <w:pgSz w:w="16838" w:h="11906" w:orient="landscape"/>
      <w:pgMar w:top="1797" w:right="1440" w:bottom="1797" w:left="144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1250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47418"/>
    <w:rsid w:val="00067540"/>
    <w:rsid w:val="00072721"/>
    <w:rsid w:val="000F1F03"/>
    <w:rsid w:val="00115892"/>
    <w:rsid w:val="0011695A"/>
    <w:rsid w:val="001326DF"/>
    <w:rsid w:val="00135CA7"/>
    <w:rsid w:val="00146CD4"/>
    <w:rsid w:val="001541D1"/>
    <w:rsid w:val="001B6016"/>
    <w:rsid w:val="001E10F4"/>
    <w:rsid w:val="001F03C1"/>
    <w:rsid w:val="002024B7"/>
    <w:rsid w:val="002D27D2"/>
    <w:rsid w:val="002D33D1"/>
    <w:rsid w:val="002E1121"/>
    <w:rsid w:val="002E29CF"/>
    <w:rsid w:val="00302EBA"/>
    <w:rsid w:val="00314761"/>
    <w:rsid w:val="00316555"/>
    <w:rsid w:val="00317587"/>
    <w:rsid w:val="00320244"/>
    <w:rsid w:val="00323B43"/>
    <w:rsid w:val="00332EB3"/>
    <w:rsid w:val="003610A0"/>
    <w:rsid w:val="003736CF"/>
    <w:rsid w:val="003A2145"/>
    <w:rsid w:val="003A2E13"/>
    <w:rsid w:val="003D37D8"/>
    <w:rsid w:val="003D4F24"/>
    <w:rsid w:val="004110D2"/>
    <w:rsid w:val="00426133"/>
    <w:rsid w:val="004310B4"/>
    <w:rsid w:val="00432041"/>
    <w:rsid w:val="004358AB"/>
    <w:rsid w:val="004400AD"/>
    <w:rsid w:val="0044340C"/>
    <w:rsid w:val="004533C4"/>
    <w:rsid w:val="00461058"/>
    <w:rsid w:val="004A519E"/>
    <w:rsid w:val="004B2EE8"/>
    <w:rsid w:val="004C3294"/>
    <w:rsid w:val="004E1E40"/>
    <w:rsid w:val="004E3D33"/>
    <w:rsid w:val="00542C4F"/>
    <w:rsid w:val="005911EC"/>
    <w:rsid w:val="005B68C8"/>
    <w:rsid w:val="005E2FD4"/>
    <w:rsid w:val="006315E8"/>
    <w:rsid w:val="006449C3"/>
    <w:rsid w:val="00650FEE"/>
    <w:rsid w:val="0067207B"/>
    <w:rsid w:val="006A3F4A"/>
    <w:rsid w:val="006B1D05"/>
    <w:rsid w:val="006C3FA7"/>
    <w:rsid w:val="00703764"/>
    <w:rsid w:val="00724AD4"/>
    <w:rsid w:val="00731E8B"/>
    <w:rsid w:val="00740C08"/>
    <w:rsid w:val="0074126E"/>
    <w:rsid w:val="00751753"/>
    <w:rsid w:val="0077502A"/>
    <w:rsid w:val="007D27A9"/>
    <w:rsid w:val="007E2317"/>
    <w:rsid w:val="00800E9A"/>
    <w:rsid w:val="00811BD2"/>
    <w:rsid w:val="00827954"/>
    <w:rsid w:val="00831700"/>
    <w:rsid w:val="00886888"/>
    <w:rsid w:val="008875AA"/>
    <w:rsid w:val="0089397C"/>
    <w:rsid w:val="008B7726"/>
    <w:rsid w:val="008C46BD"/>
    <w:rsid w:val="008F2AE5"/>
    <w:rsid w:val="00993197"/>
    <w:rsid w:val="00995C07"/>
    <w:rsid w:val="009A3B90"/>
    <w:rsid w:val="009A7222"/>
    <w:rsid w:val="009C591E"/>
    <w:rsid w:val="009D18B6"/>
    <w:rsid w:val="009D1A84"/>
    <w:rsid w:val="00A31CA2"/>
    <w:rsid w:val="00A80CA6"/>
    <w:rsid w:val="00AA1867"/>
    <w:rsid w:val="00AA57E6"/>
    <w:rsid w:val="00AB729A"/>
    <w:rsid w:val="00AF4DB1"/>
    <w:rsid w:val="00B14E89"/>
    <w:rsid w:val="00B26920"/>
    <w:rsid w:val="00B27833"/>
    <w:rsid w:val="00B367CE"/>
    <w:rsid w:val="00B4285F"/>
    <w:rsid w:val="00C16377"/>
    <w:rsid w:val="00C22451"/>
    <w:rsid w:val="00C3124B"/>
    <w:rsid w:val="00C35118"/>
    <w:rsid w:val="00C43755"/>
    <w:rsid w:val="00C45B18"/>
    <w:rsid w:val="00C463DE"/>
    <w:rsid w:val="00C75CED"/>
    <w:rsid w:val="00C91160"/>
    <w:rsid w:val="00C9418F"/>
    <w:rsid w:val="00C96317"/>
    <w:rsid w:val="00CA6540"/>
    <w:rsid w:val="00CE06FA"/>
    <w:rsid w:val="00CE1F95"/>
    <w:rsid w:val="00CF5BBA"/>
    <w:rsid w:val="00D31D50"/>
    <w:rsid w:val="00D756CB"/>
    <w:rsid w:val="00D90ACF"/>
    <w:rsid w:val="00D93528"/>
    <w:rsid w:val="00D96BAC"/>
    <w:rsid w:val="00DB26A6"/>
    <w:rsid w:val="00DC601C"/>
    <w:rsid w:val="00E03F79"/>
    <w:rsid w:val="00E17E91"/>
    <w:rsid w:val="00E21633"/>
    <w:rsid w:val="00E265C9"/>
    <w:rsid w:val="00E27C28"/>
    <w:rsid w:val="00E27D59"/>
    <w:rsid w:val="00E80D29"/>
    <w:rsid w:val="00E8286F"/>
    <w:rsid w:val="00E90703"/>
    <w:rsid w:val="00ED5824"/>
    <w:rsid w:val="00EF49F3"/>
    <w:rsid w:val="00F02243"/>
    <w:rsid w:val="00F05552"/>
    <w:rsid w:val="00F13747"/>
    <w:rsid w:val="00F435DD"/>
    <w:rsid w:val="00F725DC"/>
    <w:rsid w:val="00F72C8E"/>
    <w:rsid w:val="00F85F9E"/>
    <w:rsid w:val="00FD2545"/>
    <w:rsid w:val="15086F18"/>
    <w:rsid w:val="1B23058D"/>
    <w:rsid w:val="259D4EAF"/>
    <w:rsid w:val="3DAC754E"/>
    <w:rsid w:val="435E06A0"/>
    <w:rsid w:val="438837D9"/>
    <w:rsid w:val="51172793"/>
    <w:rsid w:val="658A6824"/>
    <w:rsid w:val="706B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0"/>
    <w:unhideWhenUsed/>
    <w:qFormat/>
    <w:uiPriority w:val="99"/>
    <w:pPr>
      <w:spacing w:after="120"/>
    </w:pPr>
  </w:style>
  <w:style w:type="paragraph" w:styleId="3">
    <w:name w:val="Body Text Indent"/>
    <w:basedOn w:val="1"/>
    <w:link w:val="15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5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10">
    <w:name w:val="Table Grid"/>
    <w:basedOn w:val="9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link w:val="4"/>
    <w:semiHidden/>
    <w:qFormat/>
    <w:uiPriority w:val="99"/>
    <w:rPr>
      <w:rFonts w:ascii="Tahoma" w:hAnsi="Tahoma"/>
    </w:rPr>
  </w:style>
  <w:style w:type="character" w:customStyle="1" w:styleId="15">
    <w:name w:val="正文文本缩进 Char"/>
    <w:link w:val="3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6">
    <w:name w:val="批注框文本 Char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页眉 Char"/>
    <w:link w:val="7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Char"/>
    <w:link w:val="6"/>
    <w:qFormat/>
    <w:uiPriority w:val="99"/>
    <w:rPr>
      <w:rFonts w:ascii="Tahoma" w:hAnsi="Tahoma"/>
      <w:sz w:val="18"/>
      <w:szCs w:val="18"/>
    </w:rPr>
  </w:style>
  <w:style w:type="table" w:customStyle="1" w:styleId="19">
    <w:name w:val="Table Normal"/>
    <w:semiHidden/>
    <w:unhideWhenUsed/>
    <w:qFormat/>
    <w:uiPriority w:val="0"/>
    <w:rPr>
      <w:rFonts w:ascii="Arial" w:hAnsi="Arial" w:cs="Arial" w:eastAsiaTheme="minorEastAsia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正文文本 Char"/>
    <w:basedOn w:val="11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21">
    <w:name w:val="正文文本 字符"/>
    <w:qFormat/>
    <w:uiPriority w:val="99"/>
    <w:rPr>
      <w:b/>
      <w:bCs/>
      <w:kern w:val="2"/>
      <w:sz w:val="4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7</Pages>
  <Words>2641</Words>
  <Characters>2880</Characters>
  <Lines>25</Lines>
  <Paragraphs>7</Paragraphs>
  <TotalTime>1397</TotalTime>
  <ScaleCrop>false</ScaleCrop>
  <LinksUpToDate>false</LinksUpToDate>
  <CharactersWithSpaces>2955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2024-08-13T02:56:00Z</dcterms:created>
  <dc:creator>DELL</dc:creator>
  <cp:lastModifiedBy>朱松杰</cp:lastModifiedBy>
  <cp:lastPrinted>2017-08-08T06:02:00Z</cp:lastPrinted>
  <dcterms:modified xsi:type="dcterms:W3CDTF">2024-08-15T01:23:19Z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435004D206BF479D9A9647C3CEC07EBB_13</vt:lpwstr>
  </property>
</Properties>
</file>