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8B1B">
      <w:pPr>
        <w:keepNext w:val="0"/>
        <w:keepLines w:val="0"/>
        <w:pageBreakBefore w:val="0"/>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b/>
          <w:sz w:val="28"/>
          <w:szCs w:val="28"/>
        </w:rPr>
      </w:pPr>
      <w:r>
        <w:rPr>
          <w:rFonts w:hint="eastAsia" w:ascii="宋体" w:hAnsi="宋体" w:eastAsia="宋体"/>
          <w:b/>
          <w:sz w:val="28"/>
          <w:szCs w:val="28"/>
        </w:rPr>
        <w:t>第十二届“中华杯”职业技能竞赛电子商务师项目竞赛</w:t>
      </w:r>
      <w:r>
        <w:rPr>
          <w:rFonts w:ascii="宋体" w:hAnsi="宋体" w:eastAsia="宋体"/>
          <w:b/>
          <w:sz w:val="28"/>
          <w:szCs w:val="28"/>
        </w:rPr>
        <w:t>方案</w:t>
      </w:r>
    </w:p>
    <w:p w14:paraId="6A585C8E">
      <w:pPr>
        <w:pStyle w:val="11"/>
        <w:keepNext w:val="0"/>
        <w:keepLines w:val="0"/>
        <w:pageBreakBefore w:val="0"/>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竞赛目的</w:t>
      </w:r>
    </w:p>
    <w:p w14:paraId="5AE393F1">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秉承中华职业教育社优良传统，大力弘扬工匠精神，坚持“面向社会、面向青年、面向技能”的竞赛宗旨，为具有电子商务各关键领域实战技能的技能型</w:t>
      </w:r>
      <w:r>
        <w:rPr>
          <w:rFonts w:ascii="宋体" w:hAnsi="宋体" w:eastAsia="宋体"/>
          <w:sz w:val="28"/>
          <w:szCs w:val="28"/>
        </w:rPr>
        <w:t>人才</w:t>
      </w:r>
      <w:r>
        <w:rPr>
          <w:rFonts w:hint="eastAsia" w:ascii="宋体" w:hAnsi="宋体" w:eastAsia="宋体"/>
          <w:sz w:val="28"/>
          <w:szCs w:val="28"/>
        </w:rPr>
        <w:t>搭建展示技艺的平台，</w:t>
      </w:r>
      <w:r>
        <w:rPr>
          <w:rFonts w:ascii="宋体" w:hAnsi="宋体" w:eastAsia="宋体"/>
          <w:sz w:val="28"/>
          <w:szCs w:val="28"/>
        </w:rPr>
        <w:t>提供切磋交流的载体</w:t>
      </w:r>
      <w:r>
        <w:rPr>
          <w:rFonts w:hint="eastAsia" w:ascii="宋体" w:hAnsi="宋体" w:eastAsia="宋体"/>
          <w:sz w:val="28"/>
          <w:szCs w:val="28"/>
        </w:rPr>
        <w:t>，营造崇尚技能、匠心筑梦的良好社会</w:t>
      </w:r>
      <w:r>
        <w:rPr>
          <w:rFonts w:ascii="宋体" w:hAnsi="宋体" w:eastAsia="宋体"/>
          <w:sz w:val="28"/>
          <w:szCs w:val="28"/>
        </w:rPr>
        <w:t>氛围</w:t>
      </w:r>
      <w:r>
        <w:rPr>
          <w:rFonts w:hint="eastAsia" w:ascii="宋体" w:hAnsi="宋体" w:eastAsia="宋体"/>
          <w:sz w:val="28"/>
          <w:szCs w:val="28"/>
        </w:rPr>
        <w:t xml:space="preserve">。 </w:t>
      </w:r>
    </w:p>
    <w:p w14:paraId="67AF7504">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主办单位</w:t>
      </w:r>
    </w:p>
    <w:p w14:paraId="51290CF1">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上海中华职业教育社</w:t>
      </w:r>
    </w:p>
    <w:p w14:paraId="2EE2685F">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承办协办单位</w:t>
      </w:r>
    </w:p>
    <w:p w14:paraId="3ECAD0CA">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金山区中华职业教育社、上</w:t>
      </w:r>
      <w:r>
        <w:rPr>
          <w:rFonts w:hint="eastAsia" w:ascii="宋体" w:hAnsi="宋体" w:eastAsia="宋体"/>
          <w:sz w:val="28"/>
          <w:szCs w:val="28"/>
        </w:rPr>
        <w:t>海中侨职业技术</w:t>
      </w:r>
      <w:bookmarkStart w:id="0" w:name="_GoBack"/>
      <w:bookmarkEnd w:id="0"/>
      <w:r>
        <w:rPr>
          <w:rFonts w:hint="eastAsia" w:ascii="宋体" w:hAnsi="宋体" w:eastAsia="宋体"/>
          <w:sz w:val="28"/>
          <w:szCs w:val="28"/>
        </w:rPr>
        <w:t>大学、中教畅享科技股份有限公司</w:t>
      </w:r>
    </w:p>
    <w:p w14:paraId="05B8ABC7">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竞赛对象</w:t>
      </w:r>
    </w:p>
    <w:p w14:paraId="18A2B555">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竞赛设职工组和学生组，均为个人赛。</w:t>
      </w:r>
    </w:p>
    <w:p w14:paraId="35132EA9">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职工组：社会从业人员、职业院校教师、社会培训机构学员。以院校/企业为单位参赛，同一单位报名参赛人数不超过2人，每个参赛选手限报1名指导教师。</w:t>
      </w:r>
    </w:p>
    <w:p w14:paraId="3BF1C663">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学生组：职业院校全日制在籍学生。以院校为单位参赛，同一院校报名参赛人数不超过2人，每个参赛选手限报1名指导教师。</w:t>
      </w:r>
    </w:p>
    <w:p w14:paraId="45549842">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报名办法</w:t>
      </w:r>
    </w:p>
    <w:p w14:paraId="59620314">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报名日期：2024年9月15日前</w:t>
      </w:r>
    </w:p>
    <w:p w14:paraId="201CEDB6">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报名时填写“2024年第十二届上海市‘中华杯’职业技能竞赛报名表”（后将另发），可用电子邮件形式通过网上报名。</w:t>
      </w:r>
    </w:p>
    <w:p w14:paraId="10D8119F">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sz w:val="28"/>
          <w:szCs w:val="28"/>
          <w:highlight w:val="yellow"/>
        </w:rPr>
      </w:pPr>
      <w:r>
        <w:rPr>
          <w:rFonts w:hint="eastAsia" w:ascii="宋体" w:hAnsi="宋体" w:eastAsia="宋体"/>
          <w:b/>
          <w:bCs/>
          <w:sz w:val="28"/>
          <w:szCs w:val="28"/>
        </w:rPr>
        <w:t>报名邮箱地址：</w:t>
      </w:r>
      <w:r>
        <w:rPr>
          <w:rFonts w:hint="eastAsia" w:ascii="宋体" w:hAnsi="宋体" w:eastAsia="宋体"/>
          <w:sz w:val="28"/>
          <w:szCs w:val="28"/>
        </w:rPr>
        <w:t>286629@qq.com</w:t>
      </w:r>
    </w:p>
    <w:p w14:paraId="4C28C492">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sz w:val="28"/>
          <w:szCs w:val="28"/>
          <w:highlight w:val="yellow"/>
        </w:rPr>
      </w:pPr>
      <w:r>
        <w:rPr>
          <w:rFonts w:hint="eastAsia" w:ascii="宋体" w:hAnsi="宋体" w:eastAsia="宋体"/>
          <w:b/>
          <w:bCs/>
          <w:sz w:val="28"/>
          <w:szCs w:val="28"/>
        </w:rPr>
        <w:t>联系人</w:t>
      </w:r>
      <w:r>
        <w:rPr>
          <w:rFonts w:hint="eastAsia" w:ascii="宋体" w:hAnsi="宋体" w:eastAsia="宋体"/>
          <w:sz w:val="28"/>
          <w:szCs w:val="28"/>
        </w:rPr>
        <w:t>：李祎</w:t>
      </w:r>
      <w:r>
        <w:rPr>
          <w:rFonts w:hint="eastAsia" w:ascii="宋体" w:hAnsi="宋体" w:eastAsia="宋体"/>
          <w:sz w:val="28"/>
          <w:szCs w:val="28"/>
          <w:lang w:val="en-US" w:eastAsia="zh-CN"/>
        </w:rPr>
        <w:t xml:space="preserve"> </w:t>
      </w:r>
      <w:r>
        <w:rPr>
          <w:rFonts w:hint="eastAsia" w:ascii="宋体" w:hAnsi="宋体" w:eastAsia="宋体"/>
          <w:b/>
          <w:bCs/>
          <w:sz w:val="28"/>
          <w:szCs w:val="28"/>
          <w:lang w:val="en-US" w:eastAsia="zh-CN"/>
        </w:rPr>
        <w:t xml:space="preserve"> </w:t>
      </w:r>
      <w:r>
        <w:rPr>
          <w:rFonts w:hint="eastAsia" w:ascii="宋体" w:hAnsi="宋体" w:eastAsia="宋体"/>
          <w:b/>
          <w:bCs/>
          <w:sz w:val="28"/>
          <w:szCs w:val="28"/>
        </w:rPr>
        <w:t>联系电话（手机）</w:t>
      </w:r>
      <w:r>
        <w:rPr>
          <w:rFonts w:hint="eastAsia" w:ascii="宋体" w:hAnsi="宋体" w:eastAsia="宋体"/>
          <w:sz w:val="28"/>
          <w:szCs w:val="28"/>
        </w:rPr>
        <w:t>：18602103636</w:t>
      </w:r>
    </w:p>
    <w:p w14:paraId="5309FDA3">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参赛规则</w:t>
      </w:r>
    </w:p>
    <w:p w14:paraId="415445EF">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（一）选手报名</w:t>
      </w:r>
    </w:p>
    <w:p w14:paraId="590BB4FE">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参赛选手报名获得确认后不得随意更换。如比赛前参赛选手因故无法参赛，须于开赛10个工作日之前出具书面说明，经赛项组委会核实后予以更换。</w:t>
      </w:r>
    </w:p>
    <w:p w14:paraId="312B65F1">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（二）熟悉场地</w:t>
      </w:r>
    </w:p>
    <w:p w14:paraId="68F29714">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比赛日前一天</w:t>
      </w:r>
      <w:r>
        <w:rPr>
          <w:rFonts w:hint="eastAsia" w:ascii="宋体" w:hAnsi="宋体" w:eastAsia="宋体"/>
          <w:sz w:val="28"/>
          <w:szCs w:val="28"/>
        </w:rPr>
        <w:t>下午开放赛场，熟悉场地。</w:t>
      </w:r>
    </w:p>
    <w:p w14:paraId="3D9AD3E0">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（三）入场规则</w:t>
      </w:r>
    </w:p>
    <w:p w14:paraId="77BF0AA5">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选手入场时，逐个核查竞赛选手参赛号，对于选手携带的个人身份证件统一保管，对于违规物品立即收缴；实际参赛选手与报名信息不符的情况，不得入场。</w:t>
      </w:r>
    </w:p>
    <w:p w14:paraId="770846B6">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（四）赛场规则</w:t>
      </w:r>
    </w:p>
    <w:p w14:paraId="138DAE2E">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1.检录：由检录工作人员依照检录表进行点名核对。</w:t>
      </w:r>
    </w:p>
    <w:p w14:paraId="3D5FCA24">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2.加密：竞赛当日进行两次加密，分别由两组加密裁判组织实施加密工作，管理加密结果。监督仲裁员全程监督加密过程。</w:t>
      </w:r>
    </w:p>
    <w:p w14:paraId="1EDAA018">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3.引导：参赛选手凭赛位号进入赛场，现场裁判负责引导参赛选手至赛位前等待竞赛指令。</w:t>
      </w:r>
    </w:p>
    <w:p w14:paraId="443C8A77">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4.由裁判长宣布比赛开始，各参赛选手开始竞赛。</w:t>
      </w:r>
    </w:p>
    <w:p w14:paraId="6198D796">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5.竞赛过程中，如遇设备故障，参赛选手应举手示意。裁判、技术人员等应及时予以解决。确因计算机软件或硬件故障，致使操作无法继续的，经裁判长同意，予以启用备用计算机。如遇身体不适，参赛选手应举手示意，现场医务人员按应急预案救治。如有其他问题，参赛选手应举手示意，裁判应按照有关要求及时予以答疑。</w:t>
      </w:r>
    </w:p>
    <w:p w14:paraId="3F9385F6">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（五）离场规则</w:t>
      </w:r>
    </w:p>
    <w:p w14:paraId="1986FA7F">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参赛选手比赛中途不得擅自离开赛场；竞赛内容完成后经裁判长同意方可离开赛场。</w:t>
      </w:r>
    </w:p>
    <w:p w14:paraId="6A44A297">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竞赛内容</w:t>
      </w:r>
    </w:p>
    <w:p w14:paraId="661E6D7E">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电子商务师竞赛包含网店直播、视觉营销设计、电子商务数据分析与应用、网络推广4个模块。</w:t>
      </w:r>
    </w:p>
    <w:p w14:paraId="385B7788">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竞赛总时长4小时，网店直播模块1小时，视觉营销设计模块1小时，电子商务数据分析与应用、网络推广2个模块共2小时，参赛选手需在规定时间内完成竞赛内容。</w:t>
      </w:r>
    </w:p>
    <w:p w14:paraId="28056071">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（一）网店直播</w:t>
      </w:r>
    </w:p>
    <w:p w14:paraId="7151A631">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根据给定的背景信息，结合任务要求，进行直播商品的营销属性提炼、直播脚本策划、直播销售活动。</w:t>
      </w:r>
    </w:p>
    <w:p w14:paraId="64618927">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（二）视觉营销设计</w:t>
      </w:r>
    </w:p>
    <w:p w14:paraId="0CD797FB">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在竞赛平台允许的结构范围内，利用竞赛平台提供的素材，完成网店首页、商品详情页、商品活动页的布局设计等。</w:t>
      </w:r>
    </w:p>
    <w:p w14:paraId="45EE207F">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（三）电子商务数据分析与应用</w:t>
      </w:r>
    </w:p>
    <w:p w14:paraId="5B617756">
      <w:pPr>
        <w:keepNext w:val="0"/>
        <w:keepLines w:val="0"/>
        <w:pageBreakBefore w:val="0"/>
        <w:widowControl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在竞赛平台允许的结构范围内，利用竞赛平台提供的背景资料与数据，完成“商务数据统计与分析、数据报表设计与制作”等操作。</w:t>
      </w:r>
    </w:p>
    <w:p w14:paraId="452BF7DB">
      <w:pPr>
        <w:keepNext w:val="0"/>
        <w:keepLines w:val="0"/>
        <w:pageBreakBefore w:val="0"/>
        <w:shd w:val="clear"/>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
          <w:bCs/>
          <w:sz w:val="28"/>
          <w:szCs w:val="28"/>
        </w:rPr>
      </w:pPr>
      <w:r>
        <w:rPr>
          <w:rFonts w:hint="eastAsia" w:ascii="宋体" w:hAnsi="宋体" w:eastAsia="宋体"/>
          <w:b/>
          <w:bCs/>
          <w:sz w:val="28"/>
          <w:szCs w:val="28"/>
        </w:rPr>
        <w:t>（四）网络推广</w:t>
      </w:r>
    </w:p>
    <w:p w14:paraId="42D06FB0">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参赛选手以卖家角色，在给定的推广资金范围内为一家正在运营的店铺模拟进行一个周期的推广活动。选手需根据系统给定的资源分析店铺内的商品、买家搜索需求与搜索习惯、买家特征，根据分析结果与掌握的专业知识制定直通车推广策略、引力魔方营销策略、标题优化策略，通过直通车推广，获得商品竞价排名，增加商品展现量，提高点击量、点击率、转化量、转化率；通过引力魔方营销定位精准人群和资源位，进行创意的强势展现，增加点击量、点击率、转化量和转化率；通过标题优化提高标题相关性，以提高商品的展现量、点击量和点击率。</w:t>
      </w:r>
    </w:p>
    <w:p w14:paraId="515998B0">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竞赛时间</w:t>
      </w:r>
    </w:p>
    <w:p w14:paraId="75438B66">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2024年10月27日</w:t>
      </w:r>
    </w:p>
    <w:p w14:paraId="3B47C4BC">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竞赛地点</w:t>
      </w:r>
    </w:p>
    <w:p w14:paraId="4B5343BA">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上海中侨职业技术大学</w:t>
      </w:r>
    </w:p>
    <w:p w14:paraId="545A11D5">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奖项设置</w:t>
      </w:r>
    </w:p>
    <w:p w14:paraId="1E6AFB5D">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竞赛设一等奖1名，二等奖3名，三等奖5名，颁发奖状和奖杯，获奖选手占参赛选手人数比例不超过40%。</w:t>
      </w:r>
    </w:p>
    <w:p w14:paraId="0939D03E">
      <w:pPr>
        <w:pStyle w:val="11"/>
        <w:keepNext w:val="0"/>
        <w:keepLines w:val="0"/>
        <w:pageBreakBefore w:val="0"/>
        <w:numPr>
          <w:ilvl w:val="0"/>
          <w:numId w:val="1"/>
        </w:numPr>
        <w:shd w:val="clea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注意事项</w:t>
      </w:r>
    </w:p>
    <w:p w14:paraId="09F68982">
      <w:pPr>
        <w:keepNext w:val="0"/>
        <w:keepLines w:val="0"/>
        <w:pageBreakBefore w:val="0"/>
        <w:shd w:val="clea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为确保事故为零，需提升所有参赛选手的职业健康及安全意识。即按照相关安全规定、设备、工器具安全操作规程，在整个竞赛过程保持场地整洁、材料物件及工器具摆放整齐。</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D4EC5"/>
    <w:multiLevelType w:val="multilevel"/>
    <w:tmpl w:val="584D4EC5"/>
    <w:lvl w:ilvl="0" w:tentative="0">
      <w:start w:val="1"/>
      <w:numFmt w:val="japaneseCounting"/>
      <w:lvlText w:val="%1、"/>
      <w:lvlJc w:val="left"/>
      <w:pPr>
        <w:ind w:left="1250" w:hanging="690"/>
      </w:pPr>
      <w:rPr>
        <w:rFonts w:hint="default"/>
        <w:b/>
        <w:sz w:val="28"/>
        <w:szCs w:val="28"/>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D31D50"/>
    <w:rsid w:val="0000352F"/>
    <w:rsid w:val="000147D0"/>
    <w:rsid w:val="00014EB3"/>
    <w:rsid w:val="000250F9"/>
    <w:rsid w:val="00027D9F"/>
    <w:rsid w:val="0004291D"/>
    <w:rsid w:val="00067540"/>
    <w:rsid w:val="00072721"/>
    <w:rsid w:val="000F1F03"/>
    <w:rsid w:val="0011695A"/>
    <w:rsid w:val="001326DF"/>
    <w:rsid w:val="00146CD4"/>
    <w:rsid w:val="001541D1"/>
    <w:rsid w:val="00184552"/>
    <w:rsid w:val="001B3B95"/>
    <w:rsid w:val="001B6016"/>
    <w:rsid w:val="001F03C1"/>
    <w:rsid w:val="001F129F"/>
    <w:rsid w:val="001F4028"/>
    <w:rsid w:val="002D27D2"/>
    <w:rsid w:val="002D33D1"/>
    <w:rsid w:val="002E1121"/>
    <w:rsid w:val="002E29CF"/>
    <w:rsid w:val="00314761"/>
    <w:rsid w:val="00316555"/>
    <w:rsid w:val="00317587"/>
    <w:rsid w:val="00320244"/>
    <w:rsid w:val="00323077"/>
    <w:rsid w:val="00323B43"/>
    <w:rsid w:val="00332EB3"/>
    <w:rsid w:val="003704C6"/>
    <w:rsid w:val="00371599"/>
    <w:rsid w:val="003736CF"/>
    <w:rsid w:val="003A2145"/>
    <w:rsid w:val="003A2E13"/>
    <w:rsid w:val="003B009D"/>
    <w:rsid w:val="003D37D8"/>
    <w:rsid w:val="00401A15"/>
    <w:rsid w:val="00426133"/>
    <w:rsid w:val="004310B4"/>
    <w:rsid w:val="00432041"/>
    <w:rsid w:val="004358AB"/>
    <w:rsid w:val="004400AD"/>
    <w:rsid w:val="0044340C"/>
    <w:rsid w:val="004533C4"/>
    <w:rsid w:val="004759FF"/>
    <w:rsid w:val="00495089"/>
    <w:rsid w:val="004A519E"/>
    <w:rsid w:val="004B2EE8"/>
    <w:rsid w:val="004C3294"/>
    <w:rsid w:val="004E1E40"/>
    <w:rsid w:val="004E3D33"/>
    <w:rsid w:val="0050605F"/>
    <w:rsid w:val="005911EC"/>
    <w:rsid w:val="006449C3"/>
    <w:rsid w:val="00650FEE"/>
    <w:rsid w:val="0066679F"/>
    <w:rsid w:val="00671E4D"/>
    <w:rsid w:val="0067207B"/>
    <w:rsid w:val="006A3F4A"/>
    <w:rsid w:val="006B1D05"/>
    <w:rsid w:val="00703764"/>
    <w:rsid w:val="00731E8B"/>
    <w:rsid w:val="00740C08"/>
    <w:rsid w:val="0074126E"/>
    <w:rsid w:val="00751753"/>
    <w:rsid w:val="00755C8E"/>
    <w:rsid w:val="007D27A9"/>
    <w:rsid w:val="007F5C76"/>
    <w:rsid w:val="00800E9A"/>
    <w:rsid w:val="00827954"/>
    <w:rsid w:val="00833AD4"/>
    <w:rsid w:val="0089397C"/>
    <w:rsid w:val="008B632D"/>
    <w:rsid w:val="008B7726"/>
    <w:rsid w:val="008F2AE5"/>
    <w:rsid w:val="00971DFA"/>
    <w:rsid w:val="00993197"/>
    <w:rsid w:val="009A3B90"/>
    <w:rsid w:val="009A7222"/>
    <w:rsid w:val="009D18B6"/>
    <w:rsid w:val="009D1A84"/>
    <w:rsid w:val="00A80CA6"/>
    <w:rsid w:val="00AA1867"/>
    <w:rsid w:val="00AA2A20"/>
    <w:rsid w:val="00AA398E"/>
    <w:rsid w:val="00AA57E6"/>
    <w:rsid w:val="00AB729A"/>
    <w:rsid w:val="00B27833"/>
    <w:rsid w:val="00B367CE"/>
    <w:rsid w:val="00B4285F"/>
    <w:rsid w:val="00B45B6D"/>
    <w:rsid w:val="00B72E75"/>
    <w:rsid w:val="00BA3F55"/>
    <w:rsid w:val="00C35118"/>
    <w:rsid w:val="00C43755"/>
    <w:rsid w:val="00C45B18"/>
    <w:rsid w:val="00C463DE"/>
    <w:rsid w:val="00C91160"/>
    <w:rsid w:val="00C9418F"/>
    <w:rsid w:val="00CA6540"/>
    <w:rsid w:val="00CB5932"/>
    <w:rsid w:val="00CF5BBA"/>
    <w:rsid w:val="00D31D50"/>
    <w:rsid w:val="00D65241"/>
    <w:rsid w:val="00D756CB"/>
    <w:rsid w:val="00D90ACF"/>
    <w:rsid w:val="00D93528"/>
    <w:rsid w:val="00DB26A6"/>
    <w:rsid w:val="00DC601C"/>
    <w:rsid w:val="00E03F79"/>
    <w:rsid w:val="00E17E91"/>
    <w:rsid w:val="00E27D59"/>
    <w:rsid w:val="00E80D29"/>
    <w:rsid w:val="00E8286F"/>
    <w:rsid w:val="00E90703"/>
    <w:rsid w:val="00EA6F02"/>
    <w:rsid w:val="00EB089C"/>
    <w:rsid w:val="00ED5824"/>
    <w:rsid w:val="00EE28CB"/>
    <w:rsid w:val="00EF49F3"/>
    <w:rsid w:val="00F02243"/>
    <w:rsid w:val="00F05552"/>
    <w:rsid w:val="00F13747"/>
    <w:rsid w:val="00F265DC"/>
    <w:rsid w:val="00F72C8E"/>
    <w:rsid w:val="00F85F9E"/>
    <w:rsid w:val="00FD2545"/>
    <w:rsid w:val="1B23058D"/>
    <w:rsid w:val="1C1502D7"/>
    <w:rsid w:val="259D4EAF"/>
    <w:rsid w:val="2B110A36"/>
    <w:rsid w:val="394D0A0E"/>
    <w:rsid w:val="3D9038C6"/>
    <w:rsid w:val="3DAC754E"/>
    <w:rsid w:val="435E06A0"/>
    <w:rsid w:val="438837D9"/>
    <w:rsid w:val="658A6824"/>
    <w:rsid w:val="706B23F9"/>
    <w:rsid w:val="718957A0"/>
    <w:rsid w:val="7D5674BC"/>
    <w:rsid w:val="7E9F5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rPr>
      <w:rFonts w:ascii="Times New Roman" w:hAnsi="Times New Roman"/>
    </w:rPr>
  </w:style>
  <w:style w:type="paragraph" w:styleId="3">
    <w:name w:val="Body Text Indent"/>
    <w:basedOn w:val="1"/>
    <w:link w:val="13"/>
    <w:qFormat/>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4">
    <w:name w:val="Date"/>
    <w:basedOn w:val="1"/>
    <w:next w:val="1"/>
    <w:link w:val="12"/>
    <w:semiHidden/>
    <w:unhideWhenUsed/>
    <w:qFormat/>
    <w:uiPriority w:val="99"/>
    <w:pPr>
      <w:ind w:left="100" w:leftChars="2500"/>
    </w:pPr>
    <w:rPr>
      <w:sz w:val="20"/>
      <w:szCs w:val="20"/>
    </w:rPr>
  </w:style>
  <w:style w:type="paragraph" w:styleId="5">
    <w:name w:val="Balloon Text"/>
    <w:basedOn w:val="1"/>
    <w:link w:val="14"/>
    <w:semiHidden/>
    <w:unhideWhenUsed/>
    <w:qFormat/>
    <w:uiPriority w:val="99"/>
    <w:pPr>
      <w:spacing w:after="0"/>
    </w:pPr>
    <w:rPr>
      <w:sz w:val="18"/>
      <w:szCs w:val="18"/>
    </w:rPr>
  </w:style>
  <w:style w:type="paragraph" w:styleId="6">
    <w:name w:val="footer"/>
    <w:basedOn w:val="1"/>
    <w:link w:val="16"/>
    <w:unhideWhenUsed/>
    <w:qFormat/>
    <w:uiPriority w:val="99"/>
    <w:pPr>
      <w:tabs>
        <w:tab w:val="center" w:pos="4153"/>
        <w:tab w:val="right" w:pos="8306"/>
      </w:tabs>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8">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paragraph" w:styleId="11">
    <w:name w:val="List Paragraph"/>
    <w:basedOn w:val="1"/>
    <w:qFormat/>
    <w:uiPriority w:val="34"/>
    <w:pPr>
      <w:ind w:firstLine="420" w:firstLineChars="200"/>
    </w:pPr>
  </w:style>
  <w:style w:type="character" w:customStyle="1" w:styleId="12">
    <w:name w:val="日期 字符"/>
    <w:link w:val="4"/>
    <w:semiHidden/>
    <w:qFormat/>
    <w:uiPriority w:val="99"/>
    <w:rPr>
      <w:rFonts w:ascii="Tahoma" w:hAnsi="Tahoma"/>
    </w:rPr>
  </w:style>
  <w:style w:type="character" w:customStyle="1" w:styleId="13">
    <w:name w:val="正文文本缩进 字符"/>
    <w:link w:val="3"/>
    <w:qFormat/>
    <w:uiPriority w:val="0"/>
    <w:rPr>
      <w:rFonts w:ascii="Times New Roman" w:hAnsi="Times New Roman" w:eastAsia="宋体" w:cs="Times New Roman"/>
      <w:kern w:val="2"/>
      <w:sz w:val="30"/>
      <w:szCs w:val="24"/>
    </w:rPr>
  </w:style>
  <w:style w:type="character" w:customStyle="1" w:styleId="14">
    <w:name w:val="批注框文本 字符"/>
    <w:link w:val="5"/>
    <w:semiHidden/>
    <w:qFormat/>
    <w:uiPriority w:val="99"/>
    <w:rPr>
      <w:rFonts w:ascii="Tahoma" w:hAnsi="Tahoma"/>
      <w:sz w:val="18"/>
      <w:szCs w:val="18"/>
    </w:rPr>
  </w:style>
  <w:style w:type="character" w:customStyle="1" w:styleId="15">
    <w:name w:val="页眉 字符"/>
    <w:link w:val="7"/>
    <w:qFormat/>
    <w:uiPriority w:val="99"/>
    <w:rPr>
      <w:rFonts w:ascii="Tahoma" w:hAnsi="Tahoma"/>
      <w:sz w:val="18"/>
      <w:szCs w:val="18"/>
    </w:rPr>
  </w:style>
  <w:style w:type="character" w:customStyle="1" w:styleId="16">
    <w:name w:val="页脚 字符"/>
    <w:link w:val="6"/>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1655</Words>
  <Characters>1697</Characters>
  <Lines>12</Lines>
  <Paragraphs>3</Paragraphs>
  <TotalTime>12</TotalTime>
  <ScaleCrop>false</ScaleCrop>
  <LinksUpToDate>false</LinksUpToDate>
  <CharactersWithSpaces>1698</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2024-08-09T23:21:00Z</dcterms:created>
  <dc:creator>Administrator</dc:creator>
  <cp:lastModifiedBy>朱松杰</cp:lastModifiedBy>
  <cp:lastPrinted>2017-08-08T06:02:00Z</cp:lastPrinted>
  <dcterms:modified xsi:type="dcterms:W3CDTF">2024-08-12T06:50:35Z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9A21EE1A29544A54956A631FE4FD5BAC_13</vt:lpwstr>
  </property>
</Properties>
</file>