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7143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b/>
          <w:sz w:val="28"/>
          <w:szCs w:val="28"/>
        </w:rPr>
      </w:pPr>
      <w:r>
        <w:rPr>
          <w:rFonts w:hint="eastAsia" w:ascii="宋体" w:hAnsi="宋体" w:eastAsia="宋体"/>
          <w:b/>
          <w:sz w:val="28"/>
          <w:szCs w:val="28"/>
        </w:rPr>
        <w:t>第十一届“中华杯”室内装饰设计竞赛</w:t>
      </w:r>
      <w:r>
        <w:rPr>
          <w:rFonts w:ascii="宋体" w:hAnsi="宋体" w:eastAsia="宋体"/>
          <w:b/>
          <w:sz w:val="28"/>
          <w:szCs w:val="28"/>
        </w:rPr>
        <w:t>方案</w:t>
      </w:r>
    </w:p>
    <w:p w14:paraId="2FCFDDAC">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竞赛目的</w:t>
      </w:r>
    </w:p>
    <w:p w14:paraId="47BB3E1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秉承室内设计行业的发展传统，旨在通过比赛弘扬室内设计领域的工匠精神和创新思维，向社会展示室内设计不仅是视觉艺术的呈现，更是对生活品质和居住环境深度思考和实践。坚持“面向社会、面向青年、面向设计” 的竞赛宗旨，为当下具有创新意识和实践能力的室内装饰设计学者提供一个展示和提升的平台，为参赛者提供一个切磋技艺、学习成长的机会，同时也在全社会范围内营造一种尊重设计、重视室内环境美学的氛围。</w:t>
      </w:r>
    </w:p>
    <w:p w14:paraId="14C68347">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主办单位</w:t>
      </w:r>
    </w:p>
    <w:p w14:paraId="1EA7061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上海中华职业教育社</w:t>
      </w:r>
      <w:bookmarkStart w:id="0" w:name="_GoBack"/>
      <w:bookmarkEnd w:id="0"/>
    </w:p>
    <w:p w14:paraId="08A1B59E">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承办协办单位</w:t>
      </w:r>
    </w:p>
    <w:p w14:paraId="3EC11B48">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闵行区中华职业教育社、上海市西南工程学校</w:t>
      </w:r>
    </w:p>
    <w:p w14:paraId="11406B6E">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竞赛对象</w:t>
      </w:r>
    </w:p>
    <w:p w14:paraId="6F661F5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本市及长三角地区职业院校相关专业在校学生（包括中职、高职）。</w:t>
      </w:r>
    </w:p>
    <w:p w14:paraId="3BCE5322">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报名办法</w:t>
      </w:r>
    </w:p>
    <w:p w14:paraId="68FBB2D9">
      <w:pPr>
        <w:keepNext w:val="0"/>
        <w:keepLines w:val="0"/>
        <w:pageBreakBefore w:val="0"/>
        <w:widowControl/>
        <w:kinsoku/>
        <w:wordWrap/>
        <w:overflowPunct/>
        <w:topLinePunct w:val="0"/>
        <w:autoSpaceDE/>
        <w:autoSpaceDN/>
        <w:bidi w:val="0"/>
        <w:adjustRightInd w:val="0"/>
        <w:snapToGrid w:val="0"/>
        <w:spacing w:after="0" w:line="440" w:lineRule="exact"/>
        <w:ind w:left="560"/>
        <w:textAlignment w:val="auto"/>
        <w:rPr>
          <w:rFonts w:hint="eastAsia" w:ascii="宋体" w:hAnsi="宋体" w:eastAsia="宋体"/>
          <w:sz w:val="28"/>
          <w:szCs w:val="28"/>
        </w:rPr>
      </w:pPr>
      <w:r>
        <w:rPr>
          <w:rFonts w:hint="eastAsia" w:ascii="宋体" w:hAnsi="宋体" w:eastAsia="宋体"/>
          <w:sz w:val="28"/>
          <w:szCs w:val="28"/>
        </w:rPr>
        <w:t>报名日期：2024年9月30日前</w:t>
      </w:r>
    </w:p>
    <w:p w14:paraId="4E21D19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报名时填写“2024年第十二届上海市‘中华杯’职业技能竞赛报名表”（后将另发），可用电子邮件形式通过网上报名。</w:t>
      </w:r>
      <w:r>
        <w:rPr>
          <w:rFonts w:hint="eastAsia" w:ascii="宋体" w:hAnsi="宋体" w:eastAsia="宋体"/>
          <w:b/>
          <w:sz w:val="28"/>
          <w:szCs w:val="28"/>
        </w:rPr>
        <w:t>报名邮箱地址：</w:t>
      </w:r>
      <w:r>
        <w:rPr>
          <w:rFonts w:hint="eastAsia" w:ascii="宋体" w:hAnsi="宋体" w:eastAsia="宋体"/>
          <w:sz w:val="28"/>
          <w:szCs w:val="28"/>
        </w:rPr>
        <w:t>670942530@qq.com</w:t>
      </w:r>
    </w:p>
    <w:p w14:paraId="027349AF">
      <w:pPr>
        <w:keepNext w:val="0"/>
        <w:keepLines w:val="0"/>
        <w:pageBreakBefore w:val="0"/>
        <w:widowControl/>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sz w:val="28"/>
          <w:szCs w:val="28"/>
        </w:rPr>
      </w:pPr>
      <w:r>
        <w:rPr>
          <w:rFonts w:hint="eastAsia" w:ascii="宋体" w:hAnsi="宋体" w:eastAsia="宋体"/>
          <w:b/>
          <w:sz w:val="28"/>
          <w:szCs w:val="28"/>
        </w:rPr>
        <w:t>联系人</w:t>
      </w:r>
      <w:r>
        <w:rPr>
          <w:rFonts w:hint="eastAsia" w:ascii="宋体" w:hAnsi="宋体" w:eastAsia="宋体"/>
          <w:sz w:val="28"/>
          <w:szCs w:val="28"/>
        </w:rPr>
        <w:t>：陈欢欢，</w:t>
      </w:r>
      <w:r>
        <w:rPr>
          <w:rFonts w:hint="eastAsia" w:ascii="宋体" w:hAnsi="宋体" w:eastAsia="宋体"/>
          <w:b/>
          <w:sz w:val="28"/>
          <w:szCs w:val="28"/>
        </w:rPr>
        <w:t>联系电话（手机）：</w:t>
      </w:r>
      <w:r>
        <w:rPr>
          <w:rFonts w:hint="eastAsia" w:ascii="宋体" w:hAnsi="宋体" w:eastAsia="宋体"/>
          <w:sz w:val="28"/>
          <w:szCs w:val="28"/>
        </w:rPr>
        <w:t>13585739663</w:t>
      </w:r>
    </w:p>
    <w:p w14:paraId="1BDE634B">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竞赛方式</w:t>
      </w:r>
    </w:p>
    <w:p w14:paraId="3D93E7E0">
      <w:pPr>
        <w:pStyle w:val="11"/>
        <w:keepNext w:val="0"/>
        <w:keepLines w:val="0"/>
        <w:pageBreakBefore w:val="0"/>
        <w:widowControl/>
        <w:numPr>
          <w:ilvl w:val="0"/>
          <w:numId w:val="2"/>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竞赛方式</w:t>
      </w:r>
    </w:p>
    <w:p w14:paraId="7B62E3F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hint="eastAsia" w:ascii="宋体" w:hAnsi="宋体" w:eastAsia="宋体"/>
          <w:bCs/>
          <w:sz w:val="28"/>
          <w:szCs w:val="28"/>
        </w:rPr>
        <w:t>本赛项为团体赛，2名选手组成一队，共同完成比赛内容，每个单位限报2组。竞赛总时长为 5小时,分上下午两个场次，具体的时间安排以正式发布的竞赛指南为准。参赛选手在规定时间内，使用现场提供的设备完成“手绘方案设计”、“施工图绘制”两个模块任务，并按照要求提交作品。</w:t>
      </w:r>
    </w:p>
    <w:p w14:paraId="0E73B118">
      <w:pPr>
        <w:keepNext w:val="0"/>
        <w:keepLines w:val="0"/>
        <w:pageBreakBefore w:val="0"/>
        <w:widowControl/>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bCs/>
          <w:sz w:val="28"/>
          <w:szCs w:val="28"/>
        </w:rPr>
      </w:pPr>
      <w:r>
        <w:rPr>
          <w:rFonts w:hint="eastAsia" w:ascii="宋体" w:hAnsi="宋体" w:eastAsia="宋体"/>
          <w:b/>
          <w:sz w:val="28"/>
          <w:szCs w:val="28"/>
        </w:rPr>
        <w:t xml:space="preserve">（二）竞赛评分 </w:t>
      </w:r>
    </w:p>
    <w:p w14:paraId="43AB619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hint="eastAsia" w:ascii="宋体" w:hAnsi="宋体" w:eastAsia="宋体"/>
          <w:bCs/>
          <w:sz w:val="28"/>
          <w:szCs w:val="28"/>
        </w:rPr>
        <w:t>本赛项由评分裁判对各参赛选手提交的作品采取测量性结果评分和评价性结果评分相结合的方式进行评分。总成绩=手绘方案设计评分+施工图绘制评分。</w:t>
      </w:r>
    </w:p>
    <w:p w14:paraId="6E334C9F">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竞赛内容</w:t>
      </w:r>
    </w:p>
    <w:p w14:paraId="6930358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竞赛分为两个模块：</w:t>
      </w:r>
      <w:r>
        <w:rPr>
          <w:rFonts w:hint="eastAsia" w:ascii="宋体" w:hAnsi="宋体" w:eastAsia="宋体"/>
          <w:bCs/>
          <w:sz w:val="28"/>
          <w:szCs w:val="28"/>
        </w:rPr>
        <w:t>手绘方案设计和施工图绘制</w:t>
      </w:r>
      <w:r>
        <w:rPr>
          <w:rFonts w:hint="eastAsia" w:ascii="宋体" w:hAnsi="宋体" w:eastAsia="宋体"/>
          <w:sz w:val="28"/>
          <w:szCs w:val="28"/>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843"/>
        <w:gridCol w:w="4870"/>
      </w:tblGrid>
      <w:tr w14:paraId="140B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04FCD01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内容</w:t>
            </w:r>
          </w:p>
        </w:tc>
        <w:tc>
          <w:tcPr>
            <w:tcW w:w="1843" w:type="dxa"/>
          </w:tcPr>
          <w:p w14:paraId="71C8D135">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时间</w:t>
            </w:r>
          </w:p>
        </w:tc>
        <w:tc>
          <w:tcPr>
            <w:tcW w:w="4870" w:type="dxa"/>
          </w:tcPr>
          <w:p w14:paraId="400ED4F1">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内容</w:t>
            </w:r>
          </w:p>
        </w:tc>
      </w:tr>
      <w:tr w14:paraId="1448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264D35D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bCs/>
                <w:sz w:val="28"/>
                <w:szCs w:val="28"/>
              </w:rPr>
            </w:pPr>
          </w:p>
          <w:p w14:paraId="51EDFBF1">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bCs/>
                <w:sz w:val="28"/>
                <w:szCs w:val="28"/>
              </w:rPr>
            </w:pPr>
            <w:r>
              <w:rPr>
                <w:rFonts w:hint="eastAsia" w:ascii="宋体" w:hAnsi="宋体" w:eastAsia="宋体"/>
                <w:bCs/>
                <w:sz w:val="28"/>
                <w:szCs w:val="28"/>
              </w:rPr>
              <w:t>模块一：</w:t>
            </w:r>
          </w:p>
          <w:p w14:paraId="4F51E0BD">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手绘方案</w:t>
            </w:r>
          </w:p>
          <w:p w14:paraId="291A0FA0">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设计</w:t>
            </w:r>
          </w:p>
        </w:tc>
        <w:tc>
          <w:tcPr>
            <w:tcW w:w="1843" w:type="dxa"/>
          </w:tcPr>
          <w:p w14:paraId="41F7A623">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p>
          <w:p w14:paraId="59902B2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p>
          <w:p w14:paraId="6F235DB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2.5小时</w:t>
            </w:r>
          </w:p>
          <w:p w14:paraId="67D63222">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p>
        </w:tc>
        <w:tc>
          <w:tcPr>
            <w:tcW w:w="4870" w:type="dxa"/>
          </w:tcPr>
          <w:p w14:paraId="1F4E275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1.</w:t>
            </w:r>
            <w:r>
              <w:rPr>
                <w:rFonts w:ascii="宋体" w:hAnsi="宋体" w:eastAsia="宋体"/>
                <w:sz w:val="28"/>
                <w:szCs w:val="28"/>
              </w:rPr>
              <w:t>根据提供的室内空间</w:t>
            </w:r>
            <w:r>
              <w:rPr>
                <w:rFonts w:hint="eastAsia" w:ascii="宋体" w:hAnsi="宋体" w:eastAsia="宋体"/>
                <w:sz w:val="28"/>
                <w:szCs w:val="28"/>
              </w:rPr>
              <w:t>基本建筑框架图，以及设计要求，完成平面方案的布局设计以及其他能够体现设计理念的表达，整体以简单的快题形式完成。</w:t>
            </w:r>
          </w:p>
        </w:tc>
      </w:tr>
      <w:tr w14:paraId="7332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0B2322BA">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bCs/>
                <w:sz w:val="28"/>
                <w:szCs w:val="28"/>
              </w:rPr>
            </w:pPr>
            <w:r>
              <w:rPr>
                <w:rFonts w:hint="eastAsia" w:ascii="宋体" w:hAnsi="宋体" w:eastAsia="宋体"/>
                <w:bCs/>
                <w:sz w:val="28"/>
                <w:szCs w:val="28"/>
              </w:rPr>
              <w:t>模块二：</w:t>
            </w:r>
          </w:p>
          <w:p w14:paraId="41837E0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bCs/>
                <w:sz w:val="28"/>
                <w:szCs w:val="28"/>
              </w:rPr>
              <w:t>施工图绘制</w:t>
            </w:r>
          </w:p>
        </w:tc>
        <w:tc>
          <w:tcPr>
            <w:tcW w:w="1843" w:type="dxa"/>
          </w:tcPr>
          <w:p w14:paraId="72E6FAB6">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p>
          <w:p w14:paraId="6C87BEC4">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2小时</w:t>
            </w:r>
          </w:p>
        </w:tc>
        <w:tc>
          <w:tcPr>
            <w:tcW w:w="4870" w:type="dxa"/>
          </w:tcPr>
          <w:p w14:paraId="2EAE63AF">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sz w:val="28"/>
                <w:szCs w:val="28"/>
              </w:rPr>
            </w:pPr>
            <w:r>
              <w:rPr>
                <w:rFonts w:hint="eastAsia" w:ascii="宋体" w:hAnsi="宋体" w:eastAsia="宋体"/>
                <w:sz w:val="28"/>
                <w:szCs w:val="28"/>
              </w:rPr>
              <w:t>1.深化模块一的设计方案，完成平面方案布置图、顶棚图、剖立面图一张、节点大样图一张。</w:t>
            </w:r>
          </w:p>
        </w:tc>
      </w:tr>
    </w:tbl>
    <w:p w14:paraId="440269DB">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参赛规则</w:t>
      </w:r>
    </w:p>
    <w:p w14:paraId="473F4210">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1</w:t>
      </w:r>
      <w:r>
        <w:rPr>
          <w:rFonts w:hint="eastAsia" w:ascii="宋体" w:hAnsi="宋体" w:eastAsia="宋体"/>
          <w:bCs/>
          <w:sz w:val="28"/>
          <w:szCs w:val="28"/>
        </w:rPr>
        <w:t>.参赛选手在赛前 10 分钟领取比赛任务，并进入比赛赛位。比赛正式开始方可进行相关操作。</w:t>
      </w:r>
    </w:p>
    <w:p w14:paraId="143AFB2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2</w:t>
      </w:r>
      <w:r>
        <w:rPr>
          <w:rFonts w:hint="eastAsia" w:ascii="宋体" w:hAnsi="宋体" w:eastAsia="宋体"/>
          <w:bCs/>
          <w:sz w:val="28"/>
          <w:szCs w:val="28"/>
        </w:rPr>
        <w:t>.比赛座位通过抽签决定，比赛期间参赛选手原则上不得离开比赛场地。</w:t>
      </w:r>
    </w:p>
    <w:p w14:paraId="0F264E2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3</w:t>
      </w:r>
      <w:r>
        <w:rPr>
          <w:rFonts w:hint="eastAsia" w:ascii="宋体" w:hAnsi="宋体" w:eastAsia="宋体"/>
          <w:bCs/>
          <w:sz w:val="28"/>
          <w:szCs w:val="28"/>
        </w:rPr>
        <w:t>.参赛选手应遵守赛场纪律，服从赛项执委会的指挥和安排，爱护比赛场地的设备和器材。</w:t>
      </w:r>
    </w:p>
    <w:p w14:paraId="2AA4E21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4</w:t>
      </w:r>
      <w:r>
        <w:rPr>
          <w:rFonts w:hint="eastAsia" w:ascii="宋体" w:hAnsi="宋体" w:eastAsia="宋体"/>
          <w:bCs/>
          <w:sz w:val="28"/>
          <w:szCs w:val="28"/>
        </w:rPr>
        <w:t>.选手在竞赛前 30 分钟到达赛场，在进入赛场前，选手进行工号抽签，通过检录，依据抽签号进入相应比赛座位,按照抽签的工位号进行竞赛。工作人员在每一场竞赛中登记选手工位号信息。在竞赛及评分过程中，只出现选手工位号信息，不得出现参赛证、身份证等任何选手个人身份信息。</w:t>
      </w:r>
    </w:p>
    <w:p w14:paraId="26EC41A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5</w:t>
      </w:r>
      <w:r>
        <w:rPr>
          <w:rFonts w:hint="eastAsia" w:ascii="宋体" w:hAnsi="宋体" w:eastAsia="宋体"/>
          <w:bCs/>
          <w:sz w:val="28"/>
          <w:szCs w:val="28"/>
        </w:rPr>
        <w:t xml:space="preserve">.比赛时间结束，选手应全体起立即停止一切操作。经工作人员查收清点所有文档后方可离开赛场，离开赛场时不得带走任何资料。 </w:t>
      </w:r>
    </w:p>
    <w:p w14:paraId="461E62A7">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6</w:t>
      </w:r>
      <w:r>
        <w:rPr>
          <w:rFonts w:hint="eastAsia" w:ascii="宋体" w:hAnsi="宋体" w:eastAsia="宋体"/>
          <w:bCs/>
          <w:sz w:val="28"/>
          <w:szCs w:val="28"/>
        </w:rPr>
        <w:t xml:space="preserve">.赛项裁判应严格遵守赛项各项规章制度，确保比赛公平、公正、公开。比赛当日，赛项裁判应上交所有通信设备，并安排赛项裁判在指定区域休息或工作，直至赛项成绩评定结束。 </w:t>
      </w:r>
    </w:p>
    <w:p w14:paraId="32FE2BE3">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7</w:t>
      </w:r>
      <w:r>
        <w:rPr>
          <w:rFonts w:hint="eastAsia" w:ascii="宋体" w:hAnsi="宋体" w:eastAsia="宋体"/>
          <w:bCs/>
          <w:sz w:val="28"/>
          <w:szCs w:val="28"/>
        </w:rPr>
        <w:t>.比赛结束后，评分裁判方可入场进行成绩评判。最终竞赛成绩经复核无误、裁判长签字确认后，按要求上报人社局。</w:t>
      </w:r>
    </w:p>
    <w:p w14:paraId="41434C3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bCs/>
          <w:sz w:val="28"/>
          <w:szCs w:val="28"/>
        </w:rPr>
      </w:pPr>
      <w:r>
        <w:rPr>
          <w:rFonts w:ascii="宋体" w:hAnsi="宋体" w:eastAsia="宋体"/>
          <w:bCs/>
          <w:sz w:val="28"/>
          <w:szCs w:val="28"/>
        </w:rPr>
        <w:t>8</w:t>
      </w:r>
      <w:r>
        <w:rPr>
          <w:rFonts w:hint="eastAsia" w:ascii="宋体" w:hAnsi="宋体" w:eastAsia="宋体"/>
          <w:bCs/>
          <w:sz w:val="28"/>
          <w:szCs w:val="28"/>
        </w:rPr>
        <w:t>.赛项中每个比赛环节裁判评分的原始材料和最终成绩等结果性材料，经裁判长签字后，装袋密封留档；由赛项承办院校封存，并委派专人妥善保管。</w:t>
      </w:r>
    </w:p>
    <w:p w14:paraId="059DE735">
      <w:pPr>
        <w:pStyle w:val="11"/>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b/>
          <w:sz w:val="28"/>
          <w:szCs w:val="28"/>
        </w:rPr>
      </w:pPr>
      <w:r>
        <w:rPr>
          <w:rFonts w:hint="eastAsia" w:ascii="宋体" w:hAnsi="宋体" w:eastAsia="宋体"/>
          <w:b/>
          <w:sz w:val="28"/>
          <w:szCs w:val="28"/>
        </w:rPr>
        <w:t>竞赛时间</w:t>
      </w:r>
    </w:p>
    <w:p w14:paraId="581237EA">
      <w:pPr>
        <w:keepNext w:val="0"/>
        <w:keepLines w:val="0"/>
        <w:pageBreakBefore w:val="0"/>
        <w:widowControl/>
        <w:kinsoku/>
        <w:wordWrap/>
        <w:overflowPunct/>
        <w:topLinePunct w:val="0"/>
        <w:autoSpaceDE/>
        <w:autoSpaceDN/>
        <w:bidi w:val="0"/>
        <w:adjustRightInd w:val="0"/>
        <w:snapToGrid w:val="0"/>
        <w:spacing w:after="0" w:line="440" w:lineRule="exact"/>
        <w:ind w:left="560"/>
        <w:textAlignment w:val="auto"/>
        <w:rPr>
          <w:rFonts w:hint="eastAsia" w:ascii="宋体" w:hAnsi="宋体" w:eastAsia="宋体"/>
          <w:sz w:val="28"/>
          <w:szCs w:val="28"/>
        </w:rPr>
      </w:pPr>
      <w:r>
        <w:rPr>
          <w:rFonts w:hint="eastAsia" w:ascii="宋体" w:hAnsi="宋体" w:eastAsia="宋体"/>
          <w:sz w:val="28"/>
          <w:szCs w:val="28"/>
        </w:rPr>
        <w:t>2024年11月16日</w:t>
      </w:r>
    </w:p>
    <w:p w14:paraId="566EF726">
      <w:pPr>
        <w:keepNext w:val="0"/>
        <w:keepLines w:val="0"/>
        <w:pageBreakBefore w:val="0"/>
        <w:widowControl/>
        <w:kinsoku/>
        <w:wordWrap/>
        <w:overflowPunct/>
        <w:topLinePunct w:val="0"/>
        <w:autoSpaceDE/>
        <w:autoSpaceDN/>
        <w:bidi w:val="0"/>
        <w:adjustRightInd w:val="0"/>
        <w:snapToGrid w:val="0"/>
        <w:spacing w:after="0" w:line="440" w:lineRule="exact"/>
        <w:ind w:firstLine="562" w:firstLineChars="200"/>
        <w:textAlignment w:val="auto"/>
        <w:rPr>
          <w:rFonts w:hint="eastAsia" w:ascii="宋体" w:hAnsi="宋体" w:eastAsia="宋体"/>
          <w:sz w:val="28"/>
          <w:szCs w:val="28"/>
        </w:rPr>
      </w:pPr>
      <w:r>
        <w:rPr>
          <w:rFonts w:hint="eastAsia" w:ascii="宋体" w:hAnsi="宋体" w:eastAsia="宋体"/>
          <w:b/>
          <w:bCs/>
          <w:sz w:val="28"/>
          <w:szCs w:val="28"/>
        </w:rPr>
        <w:t>九、</w:t>
      </w:r>
      <w:r>
        <w:rPr>
          <w:rFonts w:hint="eastAsia" w:ascii="宋体" w:hAnsi="宋体" w:eastAsia="宋体"/>
          <w:b/>
          <w:sz w:val="28"/>
          <w:szCs w:val="28"/>
        </w:rPr>
        <w:t>竞赛地点</w:t>
      </w:r>
    </w:p>
    <w:p w14:paraId="7A0C564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 xml:space="preserve">上海市西南工程学校 </w:t>
      </w:r>
      <w:r>
        <w:rPr>
          <w:rFonts w:ascii="宋体" w:hAnsi="宋体" w:eastAsia="宋体"/>
          <w:sz w:val="28"/>
          <w:szCs w:val="28"/>
        </w:rPr>
        <w:t>5</w:t>
      </w:r>
      <w:r>
        <w:rPr>
          <w:rFonts w:hint="eastAsia" w:ascii="宋体" w:hAnsi="宋体" w:eastAsia="宋体"/>
          <w:sz w:val="28"/>
          <w:szCs w:val="28"/>
        </w:rPr>
        <w:t>6</w:t>
      </w:r>
      <w:r>
        <w:rPr>
          <w:rFonts w:ascii="宋体" w:hAnsi="宋体" w:eastAsia="宋体"/>
          <w:sz w:val="28"/>
          <w:szCs w:val="28"/>
        </w:rPr>
        <w:t>04</w:t>
      </w:r>
    </w:p>
    <w:p w14:paraId="7CB319EA">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地址：上海市闵行区都会路3</w:t>
      </w:r>
      <w:r>
        <w:rPr>
          <w:rFonts w:ascii="宋体" w:hAnsi="宋体" w:eastAsia="宋体"/>
          <w:sz w:val="28"/>
          <w:szCs w:val="28"/>
        </w:rPr>
        <w:t>552</w:t>
      </w:r>
      <w:r>
        <w:rPr>
          <w:rFonts w:hint="eastAsia" w:ascii="宋体" w:hAnsi="宋体" w:eastAsia="宋体"/>
          <w:sz w:val="28"/>
          <w:szCs w:val="28"/>
        </w:rPr>
        <w:t>号</w:t>
      </w:r>
    </w:p>
    <w:p w14:paraId="4657BE96">
      <w:pPr>
        <w:pStyle w:val="11"/>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sz w:val="28"/>
          <w:szCs w:val="28"/>
        </w:rPr>
      </w:pPr>
      <w:r>
        <w:rPr>
          <w:rFonts w:hint="eastAsia" w:ascii="宋体" w:hAnsi="宋体" w:eastAsia="宋体"/>
          <w:b/>
          <w:sz w:val="28"/>
          <w:szCs w:val="28"/>
        </w:rPr>
        <w:t>奖项设置</w:t>
      </w:r>
    </w:p>
    <w:p w14:paraId="758FDF7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sz w:val="28"/>
          <w:szCs w:val="28"/>
        </w:rPr>
      </w:pPr>
      <w:r>
        <w:rPr>
          <w:rFonts w:hint="eastAsia" w:ascii="宋体" w:hAnsi="宋体" w:eastAsia="宋体"/>
          <w:sz w:val="28"/>
          <w:szCs w:val="28"/>
        </w:rPr>
        <w:t>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A9332E"/>
    <w:multiLevelType w:val="multilevel"/>
    <w:tmpl w:val="2FA9332E"/>
    <w:lvl w:ilvl="0" w:tentative="0">
      <w:start w:val="1"/>
      <w:numFmt w:val="japaneseCounting"/>
      <w:lvlText w:val="（%1）"/>
      <w:lvlJc w:val="left"/>
      <w:pPr>
        <w:ind w:left="1430" w:hanging="87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736B21BA"/>
    <w:multiLevelType w:val="multilevel"/>
    <w:tmpl w:val="736B21BA"/>
    <w:lvl w:ilvl="0" w:tentative="0">
      <w:start w:val="10"/>
      <w:numFmt w:val="japaneseCounting"/>
      <w:lvlText w:val="%1、"/>
      <w:lvlJc w:val="left"/>
      <w:pPr>
        <w:ind w:left="1282" w:hanging="720"/>
      </w:pPr>
      <w:rPr>
        <w:rFonts w:hint="default"/>
        <w:b/>
      </w:rPr>
    </w:lvl>
    <w:lvl w:ilvl="1" w:tentative="0">
      <w:start w:val="1"/>
      <w:numFmt w:val="lowerLetter"/>
      <w:lvlText w:val="%2)"/>
      <w:lvlJc w:val="left"/>
      <w:pPr>
        <w:ind w:left="1442" w:hanging="440"/>
      </w:pPr>
    </w:lvl>
    <w:lvl w:ilvl="2" w:tentative="0">
      <w:start w:val="1"/>
      <w:numFmt w:val="lowerRoman"/>
      <w:lvlText w:val="%3."/>
      <w:lvlJc w:val="right"/>
      <w:pPr>
        <w:ind w:left="1882" w:hanging="440"/>
      </w:pPr>
    </w:lvl>
    <w:lvl w:ilvl="3" w:tentative="0">
      <w:start w:val="1"/>
      <w:numFmt w:val="decimal"/>
      <w:lvlText w:val="%4."/>
      <w:lvlJc w:val="left"/>
      <w:pPr>
        <w:ind w:left="2322" w:hanging="440"/>
      </w:pPr>
    </w:lvl>
    <w:lvl w:ilvl="4" w:tentative="0">
      <w:start w:val="1"/>
      <w:numFmt w:val="lowerLetter"/>
      <w:lvlText w:val="%5)"/>
      <w:lvlJc w:val="left"/>
      <w:pPr>
        <w:ind w:left="2762" w:hanging="440"/>
      </w:pPr>
    </w:lvl>
    <w:lvl w:ilvl="5" w:tentative="0">
      <w:start w:val="1"/>
      <w:numFmt w:val="lowerRoman"/>
      <w:lvlText w:val="%6."/>
      <w:lvlJc w:val="right"/>
      <w:pPr>
        <w:ind w:left="3202" w:hanging="440"/>
      </w:pPr>
    </w:lvl>
    <w:lvl w:ilvl="6" w:tentative="0">
      <w:start w:val="1"/>
      <w:numFmt w:val="decimal"/>
      <w:lvlText w:val="%7."/>
      <w:lvlJc w:val="left"/>
      <w:pPr>
        <w:ind w:left="3642" w:hanging="440"/>
      </w:pPr>
    </w:lvl>
    <w:lvl w:ilvl="7" w:tentative="0">
      <w:start w:val="1"/>
      <w:numFmt w:val="lowerLetter"/>
      <w:lvlText w:val="%8)"/>
      <w:lvlJc w:val="left"/>
      <w:pPr>
        <w:ind w:left="4082" w:hanging="440"/>
      </w:pPr>
    </w:lvl>
    <w:lvl w:ilvl="8" w:tentative="0">
      <w:start w:val="1"/>
      <w:numFmt w:val="lowerRoman"/>
      <w:lvlText w:val="%9."/>
      <w:lvlJc w:val="right"/>
      <w:pPr>
        <w:ind w:left="4522"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D31D50"/>
    <w:rsid w:val="0000352F"/>
    <w:rsid w:val="00014EB3"/>
    <w:rsid w:val="000250F9"/>
    <w:rsid w:val="00027D9F"/>
    <w:rsid w:val="00067540"/>
    <w:rsid w:val="00072721"/>
    <w:rsid w:val="000757EC"/>
    <w:rsid w:val="000800B5"/>
    <w:rsid w:val="0008707E"/>
    <w:rsid w:val="000A4655"/>
    <w:rsid w:val="000F0886"/>
    <w:rsid w:val="000F1F03"/>
    <w:rsid w:val="000F5B9C"/>
    <w:rsid w:val="0011695A"/>
    <w:rsid w:val="001326DF"/>
    <w:rsid w:val="00135C05"/>
    <w:rsid w:val="00146CD4"/>
    <w:rsid w:val="001541D1"/>
    <w:rsid w:val="001621BA"/>
    <w:rsid w:val="00166BDD"/>
    <w:rsid w:val="001B6016"/>
    <w:rsid w:val="001F03C1"/>
    <w:rsid w:val="001F42FA"/>
    <w:rsid w:val="002D27D2"/>
    <w:rsid w:val="002D33D1"/>
    <w:rsid w:val="002E1121"/>
    <w:rsid w:val="002E29CF"/>
    <w:rsid w:val="0030745E"/>
    <w:rsid w:val="00314761"/>
    <w:rsid w:val="00316555"/>
    <w:rsid w:val="00317587"/>
    <w:rsid w:val="00320244"/>
    <w:rsid w:val="00323B43"/>
    <w:rsid w:val="003255B0"/>
    <w:rsid w:val="00332EB3"/>
    <w:rsid w:val="00346034"/>
    <w:rsid w:val="003736CF"/>
    <w:rsid w:val="0038067B"/>
    <w:rsid w:val="0039061B"/>
    <w:rsid w:val="00395B6E"/>
    <w:rsid w:val="003A2145"/>
    <w:rsid w:val="003A2E13"/>
    <w:rsid w:val="003D37D8"/>
    <w:rsid w:val="003E59A9"/>
    <w:rsid w:val="00426133"/>
    <w:rsid w:val="004310B4"/>
    <w:rsid w:val="00432041"/>
    <w:rsid w:val="004358AB"/>
    <w:rsid w:val="004400AD"/>
    <w:rsid w:val="0044340C"/>
    <w:rsid w:val="004533C4"/>
    <w:rsid w:val="0049109C"/>
    <w:rsid w:val="004A13D5"/>
    <w:rsid w:val="004A519E"/>
    <w:rsid w:val="004B2EE8"/>
    <w:rsid w:val="004C3294"/>
    <w:rsid w:val="004C537A"/>
    <w:rsid w:val="004E1E40"/>
    <w:rsid w:val="004E3D33"/>
    <w:rsid w:val="004F31B2"/>
    <w:rsid w:val="00500D7B"/>
    <w:rsid w:val="00557F01"/>
    <w:rsid w:val="00561DE0"/>
    <w:rsid w:val="005911EC"/>
    <w:rsid w:val="00595F3E"/>
    <w:rsid w:val="00616E82"/>
    <w:rsid w:val="006449C3"/>
    <w:rsid w:val="00650FEE"/>
    <w:rsid w:val="006602AF"/>
    <w:rsid w:val="00666241"/>
    <w:rsid w:val="0067207B"/>
    <w:rsid w:val="006A3F4A"/>
    <w:rsid w:val="006B1D05"/>
    <w:rsid w:val="006D3CE3"/>
    <w:rsid w:val="00703764"/>
    <w:rsid w:val="00731E8B"/>
    <w:rsid w:val="00740C08"/>
    <w:rsid w:val="0074126E"/>
    <w:rsid w:val="00751753"/>
    <w:rsid w:val="00753FFB"/>
    <w:rsid w:val="0077199C"/>
    <w:rsid w:val="00776D77"/>
    <w:rsid w:val="00796DA5"/>
    <w:rsid w:val="007D27A9"/>
    <w:rsid w:val="007F4B86"/>
    <w:rsid w:val="00800E9A"/>
    <w:rsid w:val="00827954"/>
    <w:rsid w:val="0083663C"/>
    <w:rsid w:val="0089397C"/>
    <w:rsid w:val="008B7726"/>
    <w:rsid w:val="008D09DB"/>
    <w:rsid w:val="008F2AE5"/>
    <w:rsid w:val="009409A8"/>
    <w:rsid w:val="00993197"/>
    <w:rsid w:val="009A2ED1"/>
    <w:rsid w:val="009A3B90"/>
    <w:rsid w:val="009A7222"/>
    <w:rsid w:val="009B15DD"/>
    <w:rsid w:val="009D18B6"/>
    <w:rsid w:val="009D1A84"/>
    <w:rsid w:val="00A0145B"/>
    <w:rsid w:val="00A80CA6"/>
    <w:rsid w:val="00AA1867"/>
    <w:rsid w:val="00AA57E6"/>
    <w:rsid w:val="00AB729A"/>
    <w:rsid w:val="00B026B6"/>
    <w:rsid w:val="00B21608"/>
    <w:rsid w:val="00B27833"/>
    <w:rsid w:val="00B367CE"/>
    <w:rsid w:val="00B4285F"/>
    <w:rsid w:val="00B47EE9"/>
    <w:rsid w:val="00BB4515"/>
    <w:rsid w:val="00BC7133"/>
    <w:rsid w:val="00BD757C"/>
    <w:rsid w:val="00C35118"/>
    <w:rsid w:val="00C43755"/>
    <w:rsid w:val="00C45B18"/>
    <w:rsid w:val="00C463DE"/>
    <w:rsid w:val="00C91160"/>
    <w:rsid w:val="00C9418F"/>
    <w:rsid w:val="00CA6540"/>
    <w:rsid w:val="00CF5BBA"/>
    <w:rsid w:val="00D22883"/>
    <w:rsid w:val="00D277D4"/>
    <w:rsid w:val="00D31D50"/>
    <w:rsid w:val="00D756CB"/>
    <w:rsid w:val="00D85773"/>
    <w:rsid w:val="00D90ACF"/>
    <w:rsid w:val="00D93528"/>
    <w:rsid w:val="00DA47E5"/>
    <w:rsid w:val="00DB26A6"/>
    <w:rsid w:val="00DC601C"/>
    <w:rsid w:val="00E03F79"/>
    <w:rsid w:val="00E04520"/>
    <w:rsid w:val="00E136A3"/>
    <w:rsid w:val="00E17E91"/>
    <w:rsid w:val="00E2537F"/>
    <w:rsid w:val="00E27D59"/>
    <w:rsid w:val="00E802DD"/>
    <w:rsid w:val="00E80D29"/>
    <w:rsid w:val="00E8286F"/>
    <w:rsid w:val="00E90703"/>
    <w:rsid w:val="00ED5824"/>
    <w:rsid w:val="00EE3BC2"/>
    <w:rsid w:val="00EF49F3"/>
    <w:rsid w:val="00F02243"/>
    <w:rsid w:val="00F05552"/>
    <w:rsid w:val="00F13747"/>
    <w:rsid w:val="00F72C8E"/>
    <w:rsid w:val="00F7562C"/>
    <w:rsid w:val="00F85F9E"/>
    <w:rsid w:val="00FA7ED4"/>
    <w:rsid w:val="00FD2545"/>
    <w:rsid w:val="00FE5A0A"/>
    <w:rsid w:val="435E06A0"/>
    <w:rsid w:val="43883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3"/>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2"/>
    <w:semiHidden/>
    <w:unhideWhenUsed/>
    <w:uiPriority w:val="99"/>
    <w:pPr>
      <w:ind w:left="100" w:leftChars="2500"/>
    </w:pPr>
    <w:rPr>
      <w:sz w:val="20"/>
      <w:szCs w:val="20"/>
    </w:rPr>
  </w:style>
  <w:style w:type="paragraph" w:styleId="4">
    <w:name w:val="Balloon Text"/>
    <w:basedOn w:val="1"/>
    <w:link w:val="14"/>
    <w:semiHidden/>
    <w:unhideWhenUsed/>
    <w:uiPriority w:val="99"/>
    <w:pPr>
      <w:spacing w:after="0"/>
    </w:pPr>
    <w:rPr>
      <w:sz w:val="18"/>
      <w:szCs w:val="18"/>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日期 字符"/>
    <w:link w:val="3"/>
    <w:semiHidden/>
    <w:qFormat/>
    <w:uiPriority w:val="99"/>
    <w:rPr>
      <w:rFonts w:ascii="Tahoma" w:hAnsi="Tahoma"/>
    </w:rPr>
  </w:style>
  <w:style w:type="character" w:customStyle="1" w:styleId="13">
    <w:name w:val="正文文本缩进 字符"/>
    <w:link w:val="2"/>
    <w:qFormat/>
    <w:uiPriority w:val="0"/>
    <w:rPr>
      <w:rFonts w:ascii="Times New Roman" w:hAnsi="Times New Roman" w:eastAsia="宋体" w:cs="Times New Roman"/>
      <w:kern w:val="2"/>
      <w:sz w:val="30"/>
      <w:szCs w:val="24"/>
    </w:rPr>
  </w:style>
  <w:style w:type="character" w:customStyle="1" w:styleId="14">
    <w:name w:val="批注框文本 字符"/>
    <w:link w:val="4"/>
    <w:semiHidden/>
    <w:qFormat/>
    <w:uiPriority w:val="99"/>
    <w:rPr>
      <w:rFonts w:ascii="Tahoma" w:hAnsi="Tahoma"/>
      <w:sz w:val="18"/>
      <w:szCs w:val="18"/>
    </w:rPr>
  </w:style>
  <w:style w:type="character" w:customStyle="1" w:styleId="15">
    <w:name w:val="页眉 字符"/>
    <w:link w:val="6"/>
    <w:qFormat/>
    <w:uiPriority w:val="99"/>
    <w:rPr>
      <w:rFonts w:ascii="Tahoma" w:hAnsi="Tahoma"/>
      <w:sz w:val="18"/>
      <w:szCs w:val="18"/>
    </w:rPr>
  </w:style>
  <w:style w:type="character" w:customStyle="1" w:styleId="16">
    <w:name w:val="页脚 字符"/>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3</Pages>
  <Words>1345</Words>
  <Characters>1402</Characters>
  <Lines>10</Lines>
  <Paragraphs>2</Paragraphs>
  <TotalTime>93</TotalTime>
  <ScaleCrop>false</ScaleCrop>
  <LinksUpToDate>false</LinksUpToDate>
  <CharactersWithSpaces>1412</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2024-08-03T03:22:00Z</dcterms:created>
  <dc:creator>DELL</dc:creator>
  <cp:lastModifiedBy>朱松杰</cp:lastModifiedBy>
  <cp:lastPrinted>2017-08-08T06:02:00Z</cp:lastPrinted>
  <dcterms:modified xsi:type="dcterms:W3CDTF">2024-08-16T02:37:16Z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4ABDF92BF2F0448EA44D661C22D26647_13</vt:lpwstr>
  </property>
</Properties>
</file>