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DED4E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jc w:val="center"/>
        <w:textAlignment w:val="auto"/>
        <w:rPr>
          <w:rFonts w:hint="eastAsia" w:ascii="宋体" w:hAnsi="宋体" w:eastAsia="宋体"/>
          <w:b/>
          <w:sz w:val="28"/>
          <w:szCs w:val="28"/>
          <w:highlight w:val="none"/>
        </w:rPr>
      </w:pPr>
      <w:r>
        <w:rPr>
          <w:rFonts w:hint="eastAsia" w:ascii="宋体" w:hAnsi="宋体" w:eastAsia="宋体"/>
          <w:b/>
          <w:sz w:val="28"/>
          <w:szCs w:val="28"/>
          <w:highlight w:val="none"/>
        </w:rPr>
        <w:t>第十二届“中华杯”国际邮轮服务与运营竞赛</w:t>
      </w:r>
      <w:r>
        <w:rPr>
          <w:rFonts w:ascii="宋体" w:hAnsi="宋体" w:eastAsia="宋体"/>
          <w:b/>
          <w:sz w:val="28"/>
          <w:szCs w:val="28"/>
          <w:highlight w:val="none"/>
        </w:rPr>
        <w:t>方案</w:t>
      </w:r>
    </w:p>
    <w:p w14:paraId="2B53E5E1">
      <w:pPr>
        <w:pStyle w:val="10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hint="eastAsia" w:ascii="宋体" w:hAnsi="宋体" w:eastAsia="宋体" w:cs="宋体"/>
          <w:b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sz w:val="28"/>
          <w:szCs w:val="28"/>
          <w:highlight w:val="none"/>
        </w:rPr>
        <w:t>竞赛目的</w:t>
      </w:r>
    </w:p>
    <w:p w14:paraId="23BD865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秉承中华职业教育社优良传统，大力弘扬工匠精神，坚持“面向社会、面向青年、面向技能”的竞赛宗旨，为具有熟悉邮轮旅游基础知识、邮轮宾客接待、邮轮餐饮服务、熟练掌握外语应用能力的技能型人才搭建展示技艺的平台，提供切磋交流的载体，营造崇尚技能、匠心筑梦的良好社会氛围。</w:t>
      </w:r>
    </w:p>
    <w:p w14:paraId="1EF5DAAD">
      <w:pPr>
        <w:pStyle w:val="10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hint="eastAsia" w:ascii="宋体" w:hAnsi="宋体" w:eastAsia="宋体" w:cs="宋体"/>
          <w:b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sz w:val="28"/>
          <w:szCs w:val="28"/>
          <w:highlight w:val="none"/>
        </w:rPr>
        <w:t>主办单位</w:t>
      </w:r>
    </w:p>
    <w:p w14:paraId="09D4C7F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上海中华职业教育社</w:t>
      </w:r>
    </w:p>
    <w:p w14:paraId="00C0ED96">
      <w:pPr>
        <w:pStyle w:val="10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hint="eastAsia" w:ascii="宋体" w:hAnsi="宋体" w:eastAsia="宋体" w:cs="宋体"/>
          <w:b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sz w:val="28"/>
          <w:szCs w:val="28"/>
          <w:highlight w:val="none"/>
        </w:rPr>
        <w:t>承办协办单位</w:t>
      </w:r>
    </w:p>
    <w:p w14:paraId="4B95931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宝山区中华职业教育社、上海吴淞口国际邮轮培训有限公司、上海济光职业技术学院、上海市宝山区旅馆业发展协会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、上海华洋海事科技发展有限公司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。</w:t>
      </w:r>
    </w:p>
    <w:p w14:paraId="72EC4476">
      <w:pPr>
        <w:pStyle w:val="10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hint="eastAsia" w:ascii="宋体" w:hAnsi="宋体" w:eastAsia="宋体" w:cs="宋体"/>
          <w:b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sz w:val="28"/>
          <w:szCs w:val="28"/>
          <w:highlight w:val="none"/>
        </w:rPr>
        <w:t>竞赛对象</w:t>
      </w:r>
    </w:p>
    <w:p w14:paraId="2BD8388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社会从业人员、职业院校师生、社会培训机构学员。</w:t>
      </w:r>
    </w:p>
    <w:p w14:paraId="78DE3B85">
      <w:pPr>
        <w:pStyle w:val="10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hint="eastAsia" w:ascii="宋体" w:hAnsi="宋体" w:eastAsia="宋体" w:cs="宋体"/>
          <w:b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sz w:val="28"/>
          <w:szCs w:val="28"/>
          <w:highlight w:val="none"/>
        </w:rPr>
        <w:t>报名办法</w:t>
      </w:r>
    </w:p>
    <w:p w14:paraId="3DA6334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报名日期：2024年10月11日前</w:t>
      </w:r>
    </w:p>
    <w:p w14:paraId="0A67FD6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报名时填写“2024年第十二届上海市‘中华杯’职业技能竞赛报名表”（后将另发），可用电子邮件形式通过网上报名。</w:t>
      </w:r>
    </w:p>
    <w:p w14:paraId="533D1EB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2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sz w:val="28"/>
          <w:szCs w:val="28"/>
          <w:highlight w:val="none"/>
        </w:rPr>
        <w:t>报名邮箱地址：</w:t>
      </w:r>
      <w:r>
        <w:rPr>
          <w:rFonts w:hint="eastAsia" w:ascii="宋体" w:hAnsi="宋体" w:eastAsia="宋体" w:cs="宋体"/>
          <w:sz w:val="28"/>
          <w:szCs w:val="28"/>
        </w:rPr>
        <w:t>13626745067@163.com</w:t>
      </w:r>
    </w:p>
    <w:p w14:paraId="5424A9C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2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sz w:val="28"/>
          <w:szCs w:val="28"/>
          <w:highlight w:val="none"/>
        </w:rPr>
        <w:t>联系人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：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陆任卉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，</w:t>
      </w:r>
      <w:r>
        <w:rPr>
          <w:rFonts w:hint="eastAsia" w:ascii="宋体" w:hAnsi="宋体" w:eastAsia="宋体" w:cs="宋体"/>
          <w:b/>
          <w:sz w:val="28"/>
          <w:szCs w:val="28"/>
          <w:highlight w:val="none"/>
        </w:rPr>
        <w:t>联系电话（手机）：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13626745067</w:t>
      </w:r>
    </w:p>
    <w:p w14:paraId="424F2235">
      <w:pPr>
        <w:pStyle w:val="10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hint="eastAsia" w:ascii="宋体" w:hAnsi="宋体" w:eastAsia="宋体" w:cs="宋体"/>
          <w:b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sz w:val="28"/>
          <w:szCs w:val="28"/>
          <w:highlight w:val="none"/>
        </w:rPr>
        <w:t>参赛规则</w:t>
      </w:r>
    </w:p>
    <w:p w14:paraId="0C64DB1E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560" w:firstLine="0" w:firstLineChars="0"/>
        <w:textAlignment w:val="auto"/>
        <w:rPr>
          <w:rFonts w:hint="eastAsia" w:ascii="宋体" w:hAnsi="宋体" w:eastAsia="宋体" w:cs="宋体"/>
          <w:bCs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Cs/>
          <w:sz w:val="28"/>
          <w:szCs w:val="28"/>
          <w:highlight w:val="none"/>
        </w:rPr>
        <w:t>1、本项竞赛为个人赛，参赛选手须完成所有竞赛模块；</w:t>
      </w:r>
    </w:p>
    <w:p w14:paraId="73EBB55B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560" w:firstLine="0" w:firstLineChars="0"/>
        <w:textAlignment w:val="auto"/>
        <w:rPr>
          <w:rFonts w:hint="eastAsia" w:ascii="宋体" w:hAnsi="宋体" w:eastAsia="宋体" w:cs="宋体"/>
          <w:bCs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Cs/>
          <w:sz w:val="28"/>
          <w:szCs w:val="28"/>
          <w:highlight w:val="none"/>
        </w:rPr>
        <w:t>2、竞赛分为理论测试及实操测试，共三个模块，以各模块得分计算总分，按照总分从高到低排列名次，总分一致时，依据模块一、模块二、模块三得分高低排列名次；</w:t>
      </w:r>
    </w:p>
    <w:p w14:paraId="1875F6E9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560" w:firstLine="0" w:firstLineChars="0"/>
        <w:textAlignment w:val="auto"/>
        <w:rPr>
          <w:rFonts w:hint="eastAsia" w:ascii="宋体" w:hAnsi="宋体" w:eastAsia="宋体" w:cs="宋体"/>
          <w:bCs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Cs/>
          <w:sz w:val="28"/>
          <w:szCs w:val="28"/>
          <w:highlight w:val="none"/>
        </w:rPr>
        <w:t>3、理论测试题库在开赛前一个月公布；</w:t>
      </w:r>
    </w:p>
    <w:p w14:paraId="34228A9A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560" w:firstLine="0" w:firstLineChars="0"/>
        <w:textAlignment w:val="auto"/>
        <w:rPr>
          <w:rFonts w:hint="eastAsia" w:ascii="宋体" w:hAnsi="宋体" w:eastAsia="宋体" w:cs="宋体"/>
          <w:bCs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Cs/>
          <w:sz w:val="28"/>
          <w:szCs w:val="28"/>
          <w:highlight w:val="none"/>
        </w:rPr>
        <w:t>4、实操测试样题、菜单在开赛前一个月公布；</w:t>
      </w:r>
    </w:p>
    <w:p w14:paraId="15D0C0DF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560" w:firstLine="0" w:firstLineChars="0"/>
        <w:textAlignment w:val="auto"/>
        <w:rPr>
          <w:rFonts w:hint="eastAsia" w:ascii="宋体" w:hAnsi="宋体" w:eastAsia="宋体" w:cs="宋体"/>
          <w:bCs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Cs/>
          <w:sz w:val="28"/>
          <w:szCs w:val="28"/>
          <w:highlight w:val="none"/>
        </w:rPr>
        <w:t>5、竞赛内容以比赛当日公布为准。</w:t>
      </w:r>
    </w:p>
    <w:p w14:paraId="6EA71B39">
      <w:pPr>
        <w:pStyle w:val="10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hint="eastAsia" w:ascii="宋体" w:hAnsi="宋体" w:eastAsia="宋体" w:cs="宋体"/>
          <w:b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sz w:val="28"/>
          <w:szCs w:val="28"/>
          <w:highlight w:val="none"/>
        </w:rPr>
        <w:t>竞赛内容</w:t>
      </w:r>
    </w:p>
    <w:p w14:paraId="5FC7704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1、模块一：邮轮旅游基础知识（理论测试）</w:t>
      </w:r>
    </w:p>
    <w:p w14:paraId="277C584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此模块通过上机测试完成，竞赛时间30分钟，分值为30分。</w:t>
      </w:r>
    </w:p>
    <w:p w14:paraId="752CBBE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竞赛题型：判断题、单项选择题、多项选择题等。</w:t>
      </w:r>
    </w:p>
    <w:p w14:paraId="57928F3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主要内容包括：邮轮行业发展、邮轮文化、邮轮旅游地理、邮轮产品、邮轮服务、邮轮旅游营销、旅游者心理、食品安全、邮轮英语、政策法规与职业道德等。</w:t>
      </w:r>
    </w:p>
    <w:p w14:paraId="3312B62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2、模块二：邮轮宾客接待（实操测试）</w:t>
      </w:r>
    </w:p>
    <w:p w14:paraId="0E0B83D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此模块为工作场景口试测试，部分场景须使用英语，竞赛时间12分钟，分值为30分。</w:t>
      </w:r>
    </w:p>
    <w:p w14:paraId="3B80691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竞赛主要环节：</w:t>
      </w:r>
    </w:p>
    <w:p w14:paraId="0A3F635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（1）登船服务（使用普通话）</w:t>
      </w:r>
    </w:p>
    <w:p w14:paraId="5CFC0BB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（2）岸上行程推介（使用英文、普通话）</w:t>
      </w:r>
    </w:p>
    <w:p w14:paraId="3A0AB79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比赛当日：上海（必选，使用英语）；济州、福冈、鹿儿岛，随机3选1（使用普通话）</w:t>
      </w:r>
    </w:p>
    <w:p w14:paraId="3E3467A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（3）客诉处理（使用普通话）</w:t>
      </w:r>
    </w:p>
    <w:p w14:paraId="2B7ABD8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（4）离船服务（使用普通话）</w:t>
      </w:r>
    </w:p>
    <w:p w14:paraId="02A934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3、模块三：邮轮餐饮服务（实操测试）</w:t>
      </w:r>
    </w:p>
    <w:p w14:paraId="410B36E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此模块为工作场景实操测试，竞赛时间25分钟，分值为40分。</w:t>
      </w:r>
    </w:p>
    <w:p w14:paraId="7CB4257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模拟邮轮特色餐厅服务。</w:t>
      </w:r>
    </w:p>
    <w:p w14:paraId="04AF9D2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此模块选手须全程使用英语。</w:t>
      </w:r>
    </w:p>
    <w:p w14:paraId="5108B4B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测试主要环节：</w:t>
      </w:r>
    </w:p>
    <w:p w14:paraId="1CBC539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（1）准备工作、布置1张2人位的零点餐台</w:t>
      </w:r>
    </w:p>
    <w:p w14:paraId="64A11DF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（2）迎宾、入座、菜单介绍、酒水推荐、点单等服务</w:t>
      </w:r>
    </w:p>
    <w:p w14:paraId="49535FF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（3）结账送客、恢复场地</w:t>
      </w:r>
    </w:p>
    <w:p w14:paraId="7C98FE33">
      <w:pPr>
        <w:pStyle w:val="10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hint="eastAsia" w:ascii="宋体" w:hAnsi="宋体" w:eastAsia="宋体" w:cs="宋体"/>
          <w:b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sz w:val="28"/>
          <w:szCs w:val="28"/>
          <w:highlight w:val="none"/>
        </w:rPr>
        <w:t>竞赛时间</w:t>
      </w:r>
    </w:p>
    <w:p w14:paraId="28AF8C8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2024年11月16日，具体以赛前通知为准。</w:t>
      </w:r>
    </w:p>
    <w:p w14:paraId="3729D997">
      <w:pPr>
        <w:pStyle w:val="10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hint="eastAsia" w:ascii="宋体" w:hAnsi="宋体" w:eastAsia="宋体" w:cs="宋体"/>
          <w:b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sz w:val="28"/>
          <w:szCs w:val="28"/>
          <w:highlight w:val="none"/>
        </w:rPr>
        <w:t>竞赛地点</w:t>
      </w:r>
    </w:p>
    <w:p w14:paraId="1110D2D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上海市宝山区吴淞口路60号 海上世界</w:t>
      </w:r>
    </w:p>
    <w:p w14:paraId="628568B2">
      <w:pPr>
        <w:pStyle w:val="10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hint="eastAsia" w:ascii="宋体" w:hAnsi="宋体" w:eastAsia="宋体" w:cs="宋体"/>
          <w:b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sz w:val="28"/>
          <w:szCs w:val="28"/>
          <w:highlight w:val="none"/>
        </w:rPr>
        <w:t>奖项设置</w:t>
      </w:r>
    </w:p>
    <w:p w14:paraId="4C15E00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竞赛设一等奖1名，二等奖3名，三等奖5名，优胜奖若干名。</w:t>
      </w:r>
    </w:p>
    <w:p w14:paraId="18BB55CB">
      <w:pPr>
        <w:pStyle w:val="10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hint="eastAsia" w:ascii="宋体" w:hAnsi="宋体" w:eastAsia="宋体" w:cs="宋体"/>
          <w:b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sz w:val="28"/>
          <w:szCs w:val="28"/>
          <w:highlight w:val="none"/>
        </w:rPr>
        <w:t>注意事项</w:t>
      </w:r>
    </w:p>
    <w:p w14:paraId="30FB64F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560"/>
        <w:textAlignment w:val="auto"/>
        <w:rPr>
          <w:rFonts w:hint="eastAsia" w:ascii="宋体" w:hAnsi="宋体" w:eastAsia="宋体" w:cs="宋体"/>
          <w:bCs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Cs/>
          <w:sz w:val="28"/>
          <w:szCs w:val="28"/>
          <w:highlight w:val="none"/>
        </w:rPr>
        <w:t>参赛选手须注意穿着符合工作场景的服饰、装饰；</w:t>
      </w:r>
      <w:bookmarkStart w:id="0" w:name="_GoBack"/>
      <w:bookmarkEnd w:id="0"/>
    </w:p>
    <w:p w14:paraId="655D99A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560"/>
        <w:textAlignment w:val="auto"/>
        <w:rPr>
          <w:rFonts w:hint="eastAsia" w:ascii="宋体" w:hAnsi="宋体" w:eastAsia="宋体" w:cs="宋体"/>
          <w:bCs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Cs/>
          <w:sz w:val="28"/>
          <w:szCs w:val="28"/>
          <w:highlight w:val="none"/>
        </w:rPr>
        <w:t>须注意安全和卫生。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4D4EC5"/>
    <w:multiLevelType w:val="multilevel"/>
    <w:tmpl w:val="584D4EC5"/>
    <w:lvl w:ilvl="0" w:tentative="0">
      <w:start w:val="1"/>
      <w:numFmt w:val="japaneseCounting"/>
      <w:lvlText w:val="%1、"/>
      <w:lvlJc w:val="left"/>
      <w:pPr>
        <w:ind w:left="1250" w:hanging="690"/>
      </w:pPr>
      <w:rPr>
        <w:rFonts w:hint="default"/>
        <w:b/>
        <w:sz w:val="28"/>
        <w:szCs w:val="28"/>
        <w:lang w:val="en-US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5MDI1NWVlZTA3M2EwNDgwMWZmY2JjMGZkNDBiZjQifQ=="/>
  </w:docVars>
  <w:rsids>
    <w:rsidRoot w:val="00D31D50"/>
    <w:rsid w:val="0000352F"/>
    <w:rsid w:val="000052DE"/>
    <w:rsid w:val="00014EB3"/>
    <w:rsid w:val="00022B6B"/>
    <w:rsid w:val="000243D8"/>
    <w:rsid w:val="000250F9"/>
    <w:rsid w:val="00027D9F"/>
    <w:rsid w:val="00067540"/>
    <w:rsid w:val="00072721"/>
    <w:rsid w:val="000F1F03"/>
    <w:rsid w:val="00101652"/>
    <w:rsid w:val="0011001E"/>
    <w:rsid w:val="0011357C"/>
    <w:rsid w:val="0011695A"/>
    <w:rsid w:val="00131D0D"/>
    <w:rsid w:val="001326DF"/>
    <w:rsid w:val="00141938"/>
    <w:rsid w:val="00146CD4"/>
    <w:rsid w:val="001541D1"/>
    <w:rsid w:val="001B6016"/>
    <w:rsid w:val="001B6143"/>
    <w:rsid w:val="001C4967"/>
    <w:rsid w:val="001F03C1"/>
    <w:rsid w:val="00216DE7"/>
    <w:rsid w:val="0027500F"/>
    <w:rsid w:val="00297769"/>
    <w:rsid w:val="002D27D2"/>
    <w:rsid w:val="002D33D1"/>
    <w:rsid w:val="002E1121"/>
    <w:rsid w:val="002E29CF"/>
    <w:rsid w:val="002F23A8"/>
    <w:rsid w:val="00314761"/>
    <w:rsid w:val="00316555"/>
    <w:rsid w:val="00317193"/>
    <w:rsid w:val="00317587"/>
    <w:rsid w:val="00320244"/>
    <w:rsid w:val="00322D79"/>
    <w:rsid w:val="00323B43"/>
    <w:rsid w:val="00332EB3"/>
    <w:rsid w:val="00333889"/>
    <w:rsid w:val="003576A9"/>
    <w:rsid w:val="003736CF"/>
    <w:rsid w:val="003A071A"/>
    <w:rsid w:val="003A2145"/>
    <w:rsid w:val="003A2E13"/>
    <w:rsid w:val="003D37D8"/>
    <w:rsid w:val="003E6FC9"/>
    <w:rsid w:val="00426133"/>
    <w:rsid w:val="00430138"/>
    <w:rsid w:val="004310B4"/>
    <w:rsid w:val="00432041"/>
    <w:rsid w:val="00433008"/>
    <w:rsid w:val="004358AB"/>
    <w:rsid w:val="004400AD"/>
    <w:rsid w:val="0044340C"/>
    <w:rsid w:val="004533C4"/>
    <w:rsid w:val="004A519E"/>
    <w:rsid w:val="004B2EE8"/>
    <w:rsid w:val="004C1A04"/>
    <w:rsid w:val="004C3294"/>
    <w:rsid w:val="004E1E40"/>
    <w:rsid w:val="004E3D33"/>
    <w:rsid w:val="004E719F"/>
    <w:rsid w:val="004F6B58"/>
    <w:rsid w:val="005677C5"/>
    <w:rsid w:val="005755E5"/>
    <w:rsid w:val="005911EC"/>
    <w:rsid w:val="005A7865"/>
    <w:rsid w:val="005B0D64"/>
    <w:rsid w:val="0060399D"/>
    <w:rsid w:val="0060603E"/>
    <w:rsid w:val="0063225D"/>
    <w:rsid w:val="006449C3"/>
    <w:rsid w:val="00650FEE"/>
    <w:rsid w:val="00665A24"/>
    <w:rsid w:val="0067207B"/>
    <w:rsid w:val="00684B84"/>
    <w:rsid w:val="00693A01"/>
    <w:rsid w:val="006A3F4A"/>
    <w:rsid w:val="006B1D05"/>
    <w:rsid w:val="006B4D7D"/>
    <w:rsid w:val="006D3204"/>
    <w:rsid w:val="006E63BA"/>
    <w:rsid w:val="006F084C"/>
    <w:rsid w:val="006F6D30"/>
    <w:rsid w:val="00703764"/>
    <w:rsid w:val="007067BA"/>
    <w:rsid w:val="00731E8B"/>
    <w:rsid w:val="00740C08"/>
    <w:rsid w:val="0074126E"/>
    <w:rsid w:val="00746B8B"/>
    <w:rsid w:val="00751753"/>
    <w:rsid w:val="007B0221"/>
    <w:rsid w:val="007C0D43"/>
    <w:rsid w:val="007D27A9"/>
    <w:rsid w:val="007F732A"/>
    <w:rsid w:val="00800E9A"/>
    <w:rsid w:val="00827954"/>
    <w:rsid w:val="0089397C"/>
    <w:rsid w:val="008B154B"/>
    <w:rsid w:val="008B7726"/>
    <w:rsid w:val="008C1E2E"/>
    <w:rsid w:val="008F2AE5"/>
    <w:rsid w:val="00901426"/>
    <w:rsid w:val="00923D1E"/>
    <w:rsid w:val="00927D36"/>
    <w:rsid w:val="00934119"/>
    <w:rsid w:val="0094701B"/>
    <w:rsid w:val="00950EED"/>
    <w:rsid w:val="00977F3C"/>
    <w:rsid w:val="00993197"/>
    <w:rsid w:val="009A3B90"/>
    <w:rsid w:val="009A7222"/>
    <w:rsid w:val="009D18B6"/>
    <w:rsid w:val="009D1A84"/>
    <w:rsid w:val="009E6032"/>
    <w:rsid w:val="00A03862"/>
    <w:rsid w:val="00A21DDC"/>
    <w:rsid w:val="00A27055"/>
    <w:rsid w:val="00A36263"/>
    <w:rsid w:val="00A80CA6"/>
    <w:rsid w:val="00A87BC4"/>
    <w:rsid w:val="00AA1867"/>
    <w:rsid w:val="00AA57E6"/>
    <w:rsid w:val="00AB729A"/>
    <w:rsid w:val="00B15D45"/>
    <w:rsid w:val="00B17562"/>
    <w:rsid w:val="00B21CA2"/>
    <w:rsid w:val="00B27833"/>
    <w:rsid w:val="00B367CE"/>
    <w:rsid w:val="00B4285F"/>
    <w:rsid w:val="00B73715"/>
    <w:rsid w:val="00B96862"/>
    <w:rsid w:val="00BF40A8"/>
    <w:rsid w:val="00C35118"/>
    <w:rsid w:val="00C43755"/>
    <w:rsid w:val="00C45B18"/>
    <w:rsid w:val="00C463DE"/>
    <w:rsid w:val="00C66985"/>
    <w:rsid w:val="00C6779D"/>
    <w:rsid w:val="00C77DD7"/>
    <w:rsid w:val="00C91160"/>
    <w:rsid w:val="00C9418F"/>
    <w:rsid w:val="00CA6540"/>
    <w:rsid w:val="00CE1986"/>
    <w:rsid w:val="00CF5BBA"/>
    <w:rsid w:val="00D10E9F"/>
    <w:rsid w:val="00D23F66"/>
    <w:rsid w:val="00D31D50"/>
    <w:rsid w:val="00D756CB"/>
    <w:rsid w:val="00D90ACF"/>
    <w:rsid w:val="00D93528"/>
    <w:rsid w:val="00D97853"/>
    <w:rsid w:val="00DB26A6"/>
    <w:rsid w:val="00DB2F55"/>
    <w:rsid w:val="00DB573C"/>
    <w:rsid w:val="00DC601C"/>
    <w:rsid w:val="00DC7E55"/>
    <w:rsid w:val="00DD422F"/>
    <w:rsid w:val="00E03F79"/>
    <w:rsid w:val="00E04021"/>
    <w:rsid w:val="00E05912"/>
    <w:rsid w:val="00E17E91"/>
    <w:rsid w:val="00E27D59"/>
    <w:rsid w:val="00E31246"/>
    <w:rsid w:val="00E52017"/>
    <w:rsid w:val="00E80D29"/>
    <w:rsid w:val="00E8286F"/>
    <w:rsid w:val="00E90703"/>
    <w:rsid w:val="00ED5824"/>
    <w:rsid w:val="00EF49F3"/>
    <w:rsid w:val="00F02243"/>
    <w:rsid w:val="00F05552"/>
    <w:rsid w:val="00F13747"/>
    <w:rsid w:val="00F173C4"/>
    <w:rsid w:val="00F57AE9"/>
    <w:rsid w:val="00F615A8"/>
    <w:rsid w:val="00F71C56"/>
    <w:rsid w:val="00F72C8E"/>
    <w:rsid w:val="00F8490B"/>
    <w:rsid w:val="00F85F9E"/>
    <w:rsid w:val="00FB6CD5"/>
    <w:rsid w:val="00FD2545"/>
    <w:rsid w:val="1B23058D"/>
    <w:rsid w:val="259D4EAF"/>
    <w:rsid w:val="26B4030B"/>
    <w:rsid w:val="31F74D83"/>
    <w:rsid w:val="361E5EA6"/>
    <w:rsid w:val="3DAC754E"/>
    <w:rsid w:val="435E06A0"/>
    <w:rsid w:val="438837D9"/>
    <w:rsid w:val="470F385D"/>
    <w:rsid w:val="658A6824"/>
    <w:rsid w:val="706B2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2"/>
    <w:qFormat/>
    <w:uiPriority w:val="0"/>
    <w:pPr>
      <w:widowControl w:val="0"/>
      <w:adjustRightInd/>
      <w:snapToGrid/>
      <w:spacing w:after="0"/>
      <w:ind w:firstLine="600" w:firstLineChars="200"/>
      <w:jc w:val="both"/>
    </w:pPr>
    <w:rPr>
      <w:rFonts w:ascii="Times New Roman" w:hAnsi="Times New Roman" w:eastAsia="宋体"/>
      <w:kern w:val="2"/>
      <w:sz w:val="30"/>
      <w:szCs w:val="24"/>
    </w:rPr>
  </w:style>
  <w:style w:type="paragraph" w:styleId="3">
    <w:name w:val="Date"/>
    <w:basedOn w:val="1"/>
    <w:next w:val="1"/>
    <w:link w:val="11"/>
    <w:semiHidden/>
    <w:unhideWhenUsed/>
    <w:qFormat/>
    <w:uiPriority w:val="99"/>
    <w:pPr>
      <w:ind w:left="100" w:leftChars="2500"/>
    </w:pPr>
    <w:rPr>
      <w:sz w:val="20"/>
      <w:szCs w:val="20"/>
    </w:rPr>
  </w:style>
  <w:style w:type="paragraph" w:styleId="4">
    <w:name w:val="Balloon Text"/>
    <w:basedOn w:val="1"/>
    <w:link w:val="13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5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日期 字符"/>
    <w:link w:val="3"/>
    <w:semiHidden/>
    <w:qFormat/>
    <w:uiPriority w:val="99"/>
    <w:rPr>
      <w:rFonts w:ascii="Tahoma" w:hAnsi="Tahoma"/>
    </w:rPr>
  </w:style>
  <w:style w:type="character" w:customStyle="1" w:styleId="12">
    <w:name w:val="正文文本缩进 字符"/>
    <w:link w:val="2"/>
    <w:qFormat/>
    <w:uiPriority w:val="0"/>
    <w:rPr>
      <w:rFonts w:ascii="Times New Roman" w:hAnsi="Times New Roman" w:eastAsia="宋体" w:cs="Times New Roman"/>
      <w:kern w:val="2"/>
      <w:sz w:val="30"/>
      <w:szCs w:val="24"/>
    </w:rPr>
  </w:style>
  <w:style w:type="character" w:customStyle="1" w:styleId="13">
    <w:name w:val="批注框文本 字符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14">
    <w:name w:val="页眉 字符"/>
    <w:link w:val="6"/>
    <w:qFormat/>
    <w:uiPriority w:val="99"/>
    <w:rPr>
      <w:rFonts w:ascii="Tahoma" w:hAnsi="Tahoma"/>
      <w:sz w:val="18"/>
      <w:szCs w:val="18"/>
    </w:rPr>
  </w:style>
  <w:style w:type="character" w:customStyle="1" w:styleId="15">
    <w:name w:val="页脚 字符"/>
    <w:link w:val="5"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3</Pages>
  <Words>1065</Words>
  <Characters>1113</Characters>
  <Lines>8</Lines>
  <Paragraphs>2</Paragraphs>
  <TotalTime>1</TotalTime>
  <ScaleCrop>false</ScaleCrop>
  <LinksUpToDate>false</LinksUpToDate>
  <CharactersWithSpaces>1114</CharactersWithSpaces>
  <Application>WPS Office_12.1.0.17150_F1E327BC-269C-435d-A152-05C5408002CA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2021-08-10T08:04:00Z</dcterms:created>
  <dc:creator>DELL</dc:creator>
  <cp:lastModifiedBy>朱松杰</cp:lastModifiedBy>
  <cp:lastPrinted>2017-08-08T06:02:00Z</cp:lastPrinted>
  <dcterms:modified xsi:type="dcterms:W3CDTF">2024-08-19T02:52:02Z</dcterms:modified>
  <cp:revision>77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2052-12.1.0.17150</vt:lpwstr>
  </property>
  <property fmtid="{D5CDD505-2E9C-101B-9397-08002B2CF9AE}" pid="3" name="ICV">
    <vt:lpwstr>1359F07C7865426DB6B69EB869601BD8_13</vt:lpwstr>
  </property>
</Properties>
</file>