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493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jc w:val="center"/>
        <w:textAlignment w:val="auto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十二</w:t>
      </w:r>
      <w:r>
        <w:rPr>
          <w:rFonts w:hint="eastAsia" w:ascii="宋体" w:hAnsi="宋体" w:eastAsia="宋体"/>
          <w:b/>
          <w:sz w:val="28"/>
          <w:szCs w:val="28"/>
        </w:rPr>
        <w:t>届“中华杯”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短视频制作</w:t>
      </w:r>
      <w:r>
        <w:rPr>
          <w:rFonts w:hint="eastAsia" w:ascii="宋体" w:hAnsi="宋体" w:eastAsia="宋体"/>
          <w:b/>
          <w:sz w:val="28"/>
          <w:szCs w:val="28"/>
        </w:rPr>
        <w:t>竞赛</w:t>
      </w:r>
      <w:r>
        <w:rPr>
          <w:rFonts w:ascii="宋体" w:hAnsi="宋体" w:eastAsia="宋体"/>
          <w:b/>
          <w:sz w:val="28"/>
          <w:szCs w:val="28"/>
        </w:rPr>
        <w:t>方案</w:t>
      </w:r>
    </w:p>
    <w:p w14:paraId="0BAA71F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 w:bidi="ar-SA"/>
        </w:rPr>
        <w:t>一、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竞赛目的</w:t>
      </w:r>
    </w:p>
    <w:p w14:paraId="26EDD403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left="119" w:right="300" w:firstLine="544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秉承中华职业教育社优良传统，大力弘扬工匠精神，坚持“面向社会、面向青年、面向技能”的竞赛宗旨，为具有视频剪辑能力、音效处理能力、特效应用能 力及审美能力的技能型人才搭建展示技艺的平台，提供切磋交流的载体，营造崇尚技能、匠心筑梦的良好社会氛围。 </w:t>
      </w:r>
    </w:p>
    <w:p w14:paraId="02C162CD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主办单位</w:t>
      </w:r>
    </w:p>
    <w:p w14:paraId="7EEF11EE"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</w:t>
      </w:r>
    </w:p>
    <w:p w14:paraId="39CB390D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 w:bidi="ar-SA"/>
        </w:rPr>
        <w:t>三、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承办协办单位</w:t>
      </w:r>
    </w:p>
    <w:p w14:paraId="0165AD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虹口</w:t>
      </w:r>
      <w:r>
        <w:rPr>
          <w:rFonts w:hint="eastAsia" w:ascii="宋体" w:hAnsi="宋体" w:eastAsia="宋体" w:cs="宋体"/>
          <w:sz w:val="28"/>
          <w:szCs w:val="28"/>
        </w:rPr>
        <w:t>区中华职业教育社、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上海南湖职业技术学院</w:t>
      </w:r>
    </w:p>
    <w:p w14:paraId="6716D482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竞赛对象</w:t>
      </w:r>
    </w:p>
    <w:p w14:paraId="001A8E98"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社会从业人员、职业院校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教师</w:t>
      </w:r>
      <w:r>
        <w:rPr>
          <w:rFonts w:hint="eastAsia" w:ascii="宋体" w:hAnsi="宋体" w:eastAsia="宋体" w:cs="宋体"/>
          <w:sz w:val="28"/>
          <w:szCs w:val="28"/>
        </w:rPr>
        <w:t>、社会培训机构学员。</w:t>
      </w:r>
    </w:p>
    <w:p w14:paraId="37214A72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 w:bidi="ar-SA"/>
        </w:rPr>
        <w:t>五、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报名办法</w:t>
      </w:r>
    </w:p>
    <w:p w14:paraId="7DE696B2"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 w:cs="宋体"/>
          <w:sz w:val="28"/>
          <w:szCs w:val="28"/>
        </w:rPr>
        <w:t>日前</w:t>
      </w:r>
    </w:p>
    <w:p w14:paraId="2F655866"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十二</w:t>
      </w:r>
      <w:r>
        <w:rPr>
          <w:rFonts w:hint="eastAsia" w:ascii="宋体" w:hAnsi="宋体" w:eastAsia="宋体" w:cs="宋体"/>
          <w:sz w:val="28"/>
          <w:szCs w:val="28"/>
        </w:rPr>
        <w:t>届上海市‘中华杯’职业技能竞赛报名表”，可用电子邮件形式通过网上报名。</w:t>
      </w:r>
      <w:r>
        <w:rPr>
          <w:rFonts w:hint="eastAsia" w:ascii="宋体" w:hAnsi="宋体" w:eastAsia="宋体" w:cs="宋体"/>
          <w:b/>
          <w:sz w:val="28"/>
          <w:szCs w:val="28"/>
        </w:rPr>
        <w:t>报名邮箱地址：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"mailto:345934839@qq.com"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Style w:val="14"/>
          <w:rFonts w:hint="eastAsia" w:ascii="宋体" w:hAnsi="宋体" w:eastAsia="宋体" w:cs="宋体"/>
          <w:sz w:val="28"/>
          <w:szCs w:val="28"/>
          <w:lang w:val="en-US" w:eastAsia="zh-CN"/>
        </w:rPr>
        <w:t>345934839@qq.com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</w:p>
    <w:p w14:paraId="79D6A61D">
      <w:pPr>
        <w:keepNext w:val="0"/>
        <w:keepLines w:val="0"/>
        <w:pageBreakBefore w:val="0"/>
        <w:widowControl/>
        <w:tabs>
          <w:tab w:val="left" w:pos="6718"/>
        </w:tabs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联系人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董佳文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sz w:val="28"/>
          <w:szCs w:val="28"/>
        </w:rPr>
        <w:t>联系电话（手机）：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13801600510</w:t>
      </w:r>
    </w:p>
    <w:p w14:paraId="10983E7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参赛规则</w:t>
      </w:r>
    </w:p>
    <w:p w14:paraId="13750350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23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-4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竞赛命题题型为综合式命题。</w:t>
      </w:r>
      <w:r>
        <w:rPr>
          <w:rFonts w:hint="eastAsia" w:ascii="宋体" w:hAnsi="宋体" w:eastAsia="宋体" w:cs="宋体"/>
          <w:spacing w:val="23"/>
          <w:sz w:val="28"/>
          <w:szCs w:val="28"/>
        </w:rPr>
        <w:t xml:space="preserve"> </w:t>
      </w:r>
    </w:p>
    <w:p w14:paraId="031EF2CC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8" w:firstLineChars="200"/>
        <w:textAlignment w:val="auto"/>
        <w:rPr>
          <w:rFonts w:hint="eastAsia" w:ascii="宋体" w:hAnsi="宋体" w:eastAsia="宋体" w:cs="宋体"/>
          <w:spacing w:val="45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题目主要考察参赛选手的短视频策划、短视频创作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的能力。通过个</w:t>
      </w:r>
      <w:r>
        <w:rPr>
          <w:rFonts w:hint="eastAsia" w:ascii="宋体" w:hAnsi="宋体" w:eastAsia="宋体" w:cs="宋体"/>
          <w:spacing w:val="-4"/>
          <w:sz w:val="28"/>
          <w:szCs w:val="28"/>
          <w:lang w:val="en-US" w:eastAsia="zh-CN"/>
        </w:rPr>
        <w:t>两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模块的设置，实现可量化考核目的。</w:t>
      </w:r>
    </w:p>
    <w:p w14:paraId="79728B4B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firstLine="548" w:firstLineChars="200"/>
        <w:textAlignment w:val="auto"/>
        <w:rPr>
          <w:rFonts w:hint="eastAsia" w:ascii="宋体" w:hAnsi="宋体" w:eastAsia="宋体" w:cs="宋体"/>
          <w:b w:val="0"/>
          <w:bCs w:val="0"/>
          <w:spacing w:val="-3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8"/>
          <w:szCs w:val="28"/>
          <w:lang w:val="en-US" w:eastAsia="zh-CN" w:bidi="ar-SA"/>
        </w:rPr>
        <w:t>（二）竞赛考核具体技能点及考核方式</w:t>
      </w:r>
    </w:p>
    <w:p w14:paraId="5FAB5A2C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</w:pPr>
      <w:bookmarkStart w:id="0" w:name="（一）短视频策划方案"/>
      <w:bookmarkEnd w:id="0"/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短视频策划方案</w:t>
      </w:r>
    </w:p>
    <w:p w14:paraId="1356A09F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本部分主要考查选手材料分析能力、文字表达能力、创新思维及 团队协作能力。</w:t>
      </w:r>
    </w:p>
    <w:p w14:paraId="47B6CCEC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本部分将从大赛提供的主题中，要求参赛选手根据大赛组委会提 供的素材，提炼主题，按照任务要求，完成短视频策划方案；根据大赛组委会提供的脚本模板，编写短视频标题、内容脚本及数据指标，完成短视频分镜头脚本。</w:t>
      </w:r>
    </w:p>
    <w:p w14:paraId="7D1EC897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</w:pPr>
      <w:bookmarkStart w:id="1" w:name="（二）短视频创作"/>
      <w:bookmarkEnd w:id="1"/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短视频创作</w:t>
      </w:r>
    </w:p>
    <w:p w14:paraId="17A389E9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本部分主要考查选手视频剪辑能力、音效处理能力、特效应用能 力及审美能力。</w:t>
      </w:r>
    </w:p>
    <w:p w14:paraId="1133485A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本部分要求参赛选手将根据短视频策划方案和大赛提供的素材剪 辑短视频，完成创作。短视频内容结构节奏合理，与策划方案准确对应，内容突显作品传播的价值及热词。</w:t>
      </w:r>
    </w:p>
    <w:p w14:paraId="65DB518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hanging="690" w:firstLineChars="0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竞赛内容</w:t>
      </w:r>
    </w:p>
    <w:p w14:paraId="5E5C6FB6">
      <w:pPr>
        <w:pStyle w:val="3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440" w:lineRule="exact"/>
        <w:ind w:left="208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任务一：短视频策划方案（</w:t>
      </w:r>
      <w:r>
        <w:rPr>
          <w:rFonts w:hint="eastAsia" w:ascii="宋体" w:hAnsi="宋体" w:eastAsia="宋体" w:cs="宋体"/>
          <w:spacing w:val="-3"/>
          <w:sz w:val="28"/>
          <w:szCs w:val="28"/>
          <w:lang w:val="en-US" w:eastAsia="zh-CN"/>
        </w:rPr>
        <w:t>60</w:t>
      </w:r>
      <w:r>
        <w:rPr>
          <w:rFonts w:hint="eastAsia" w:ascii="宋体" w:hAnsi="宋体" w:eastAsia="宋体" w:cs="宋体"/>
          <w:spacing w:val="-6"/>
          <w:sz w:val="28"/>
          <w:szCs w:val="28"/>
        </w:rPr>
        <w:t>分）</w:t>
      </w:r>
    </w:p>
    <w:p w14:paraId="7B62B7DB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line="440" w:lineRule="exact"/>
        <w:ind w:left="671"/>
        <w:textAlignment w:val="auto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本项目两个子任务：</w:t>
      </w:r>
    </w:p>
    <w:p w14:paraId="247D0A56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line="440" w:lineRule="exact"/>
        <w:ind w:left="671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（一）短视频创作文案策划；</w:t>
      </w:r>
    </w:p>
    <w:p w14:paraId="7413C89E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line="440" w:lineRule="exact"/>
        <w:ind w:left="671"/>
        <w:textAlignment w:val="auto"/>
        <w:rPr>
          <w:rFonts w:hint="eastAsia" w:ascii="宋体" w:hAnsi="宋体" w:eastAsia="宋体" w:cs="宋体"/>
          <w:spacing w:val="26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（二）短视频分镜头脚本策划。</w:t>
      </w:r>
      <w:r>
        <w:rPr>
          <w:rFonts w:hint="eastAsia" w:ascii="宋体" w:hAnsi="宋体" w:eastAsia="宋体" w:cs="宋体"/>
          <w:spacing w:val="26"/>
          <w:sz w:val="28"/>
          <w:szCs w:val="28"/>
        </w:rPr>
        <w:t xml:space="preserve"> </w:t>
      </w:r>
    </w:p>
    <w:p w14:paraId="42244B41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line="440" w:lineRule="exact"/>
        <w:ind w:right="159" w:firstLine="550"/>
        <w:jc w:val="both"/>
        <w:textAlignment w:val="auto"/>
        <w:rPr>
          <w:rFonts w:hint="eastAsia" w:ascii="宋体" w:hAnsi="宋体" w:eastAsia="宋体" w:cs="宋体"/>
          <w:spacing w:val="2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竞赛选手根据任务背景，挖掘创意点，提炼短视频主题，并结合对传播渠道的分析判断，完成短视频内容创意策划的文案创作。策划 符合产品主题特征和品牌文化的短视频推广内容，团队合作完成短视 频创作策划文案，并根据竞赛提供的脚本模板，完成 1 分钟以内短视 频内容创作的分镜头脚本撰写。</w:t>
      </w:r>
    </w:p>
    <w:p w14:paraId="738E60E1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line="440" w:lineRule="exact"/>
        <w:ind w:right="159" w:firstLine="550"/>
        <w:jc w:val="both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1.短视频创作文案策划。根据素材中提供内容，结合赛题编写短</w:t>
      </w:r>
      <w:r>
        <w:rPr>
          <w:rFonts w:hint="eastAsia" w:ascii="宋体" w:hAnsi="宋体" w:eastAsia="宋体" w:cs="宋体"/>
          <w:spacing w:val="2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11"/>
          <w:sz w:val="28"/>
          <w:szCs w:val="28"/>
        </w:rPr>
        <w:t>视频策划案。要求至少包括：“创作主题”“创意阐述”“内容概</w:t>
      </w:r>
      <w:r>
        <w:rPr>
          <w:rFonts w:hint="eastAsia" w:ascii="宋体" w:hAnsi="宋体" w:eastAsia="宋体" w:cs="宋体"/>
          <w:spacing w:val="2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1"/>
          <w:sz w:val="28"/>
          <w:szCs w:val="28"/>
        </w:rPr>
        <w:t>述”“画面表现”四个部分，编写时要行文规整、言简意赅、主题明</w:t>
      </w:r>
      <w:r>
        <w:rPr>
          <w:rFonts w:hint="eastAsia" w:ascii="宋体" w:hAnsi="宋体" w:eastAsia="宋体" w:cs="宋体"/>
          <w:spacing w:val="4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1"/>
          <w:sz w:val="28"/>
          <w:szCs w:val="28"/>
        </w:rPr>
        <w:t>确、通俗易懂。参赛选手打开大赛组委会提供的“短视频创作文案策</w:t>
      </w:r>
      <w:r>
        <w:rPr>
          <w:rFonts w:hint="eastAsia" w:ascii="宋体" w:hAnsi="宋体" w:eastAsia="宋体" w:cs="宋体"/>
          <w:spacing w:val="4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划模板”文档，完成短视频创作文案策划内容并保存。</w:t>
      </w:r>
    </w:p>
    <w:p w14:paraId="595F6943"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line="440" w:lineRule="exact"/>
        <w:ind w:left="274"/>
        <w:jc w:val="center"/>
        <w:textAlignment w:val="auto"/>
        <w:rPr>
          <w:b w:val="0"/>
          <w:bCs w:val="0"/>
        </w:rPr>
      </w:pPr>
      <w:r>
        <w:rPr>
          <w:rFonts w:hint="eastAsia"/>
          <w:spacing w:val="-3"/>
        </w:rPr>
        <w:t>短视频创作文案策划</w:t>
      </w:r>
    </w:p>
    <w:p w14:paraId="5488AC49">
      <w:pPr>
        <w:pStyle w:val="5"/>
        <w:kinsoku w:val="0"/>
        <w:overflowPunct w:val="0"/>
        <w:spacing w:before="8"/>
        <w:ind w:left="0"/>
        <w:rPr>
          <w:rFonts w:ascii="黑体" w:eastAsia="黑体" w:cs="黑体"/>
          <w:b/>
          <w:bCs/>
          <w:sz w:val="13"/>
          <w:szCs w:val="13"/>
        </w:rPr>
      </w:pPr>
    </w:p>
    <w:tbl>
      <w:tblPr>
        <w:tblStyle w:val="12"/>
        <w:tblW w:w="0" w:type="auto"/>
        <w:tblInd w:w="22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7154"/>
      </w:tblGrid>
      <w:tr w14:paraId="38447A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exact"/>
        </w:trPr>
        <w:tc>
          <w:tcPr>
            <w:tcW w:w="83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7E9B83">
            <w:pPr>
              <w:pStyle w:val="21"/>
              <w:kinsoku w:val="0"/>
              <w:overflowPunct w:val="0"/>
              <w:spacing w:before="42"/>
              <w:ind w:left="108"/>
            </w:pPr>
            <w:r>
              <w:rPr>
                <w:rFonts w:hint="eastAsia" w:ascii="仿宋" w:eastAsia="仿宋" w:cs="仿宋"/>
                <w:spacing w:val="-2"/>
              </w:rPr>
              <w:t>短视频标题：</w:t>
            </w:r>
          </w:p>
        </w:tc>
      </w:tr>
      <w:tr w14:paraId="6BC616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2" w:hRule="exact"/>
        </w:trPr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3A7519">
            <w:pPr>
              <w:pStyle w:val="21"/>
              <w:kinsoku w:val="0"/>
              <w:overflowPunct w:val="0"/>
              <w:spacing w:before="6"/>
              <w:rPr>
                <w:rFonts w:ascii="黑体" w:eastAsia="黑体" w:cs="黑体"/>
                <w:b/>
                <w:bCs/>
                <w:sz w:val="25"/>
                <w:szCs w:val="25"/>
              </w:rPr>
            </w:pPr>
          </w:p>
          <w:p w14:paraId="71811875">
            <w:pPr>
              <w:pStyle w:val="21"/>
              <w:kinsoku w:val="0"/>
              <w:overflowPunct w:val="0"/>
              <w:ind w:left="108"/>
            </w:pPr>
            <w:r>
              <w:rPr>
                <w:rFonts w:hint="eastAsia" w:ascii="仿宋" w:eastAsia="仿宋" w:cs="仿宋"/>
                <w:spacing w:val="-3"/>
              </w:rPr>
              <w:t>创作主题</w:t>
            </w:r>
          </w:p>
        </w:tc>
        <w:tc>
          <w:tcPr>
            <w:tcW w:w="7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A12EC0">
            <w:pPr>
              <w:pStyle w:val="21"/>
              <w:tabs>
                <w:tab w:val="left" w:pos="5867"/>
              </w:tabs>
              <w:kinsoku w:val="0"/>
              <w:overflowPunct w:val="0"/>
              <w:spacing w:before="45"/>
              <w:ind w:left="107"/>
            </w:pPr>
            <w:r>
              <w:rPr>
                <w:rFonts w:hint="eastAsia" w:ascii="仿宋" w:eastAsia="仿宋" w:cs="仿宋"/>
              </w:rPr>
              <w:t>（包含短视频的主题、创作背景、创作目的等内容）</w:t>
            </w:r>
            <w:r>
              <w:rPr>
                <w:rFonts w:ascii="仿宋" w:eastAsia="仿宋" w:cs="仿宋"/>
              </w:rPr>
              <w:tab/>
            </w:r>
            <w:r>
              <w:rPr>
                <w:rFonts w:ascii="仿宋" w:eastAsia="仿宋" w:cs="仿宋"/>
              </w:rPr>
              <w:t xml:space="preserve">300 </w:t>
            </w:r>
            <w:r>
              <w:rPr>
                <w:rFonts w:hint="eastAsia" w:ascii="仿宋" w:eastAsia="仿宋" w:cs="仿宋"/>
                <w:spacing w:val="-3"/>
              </w:rPr>
              <w:t>字以内</w:t>
            </w:r>
          </w:p>
        </w:tc>
      </w:tr>
      <w:tr w14:paraId="082010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exact"/>
        </w:trPr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A486BB">
            <w:pPr>
              <w:pStyle w:val="21"/>
              <w:kinsoku w:val="0"/>
              <w:overflowPunct w:val="0"/>
              <w:spacing w:before="9"/>
              <w:rPr>
                <w:rFonts w:ascii="黑体" w:eastAsia="黑体" w:cs="黑体"/>
                <w:b/>
                <w:bCs/>
                <w:sz w:val="23"/>
                <w:szCs w:val="23"/>
              </w:rPr>
            </w:pPr>
          </w:p>
          <w:p w14:paraId="6A1152DB">
            <w:pPr>
              <w:pStyle w:val="21"/>
              <w:kinsoku w:val="0"/>
              <w:overflowPunct w:val="0"/>
              <w:ind w:left="108"/>
            </w:pPr>
            <w:r>
              <w:rPr>
                <w:rFonts w:hint="eastAsia" w:ascii="仿宋" w:eastAsia="仿宋" w:cs="仿宋"/>
                <w:spacing w:val="-3"/>
              </w:rPr>
              <w:t>创意阐述</w:t>
            </w:r>
          </w:p>
        </w:tc>
        <w:tc>
          <w:tcPr>
            <w:tcW w:w="7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9C661D">
            <w:pPr>
              <w:pStyle w:val="21"/>
              <w:tabs>
                <w:tab w:val="left" w:pos="5867"/>
              </w:tabs>
              <w:kinsoku w:val="0"/>
              <w:overflowPunct w:val="0"/>
              <w:spacing w:before="43"/>
              <w:ind w:left="107"/>
            </w:pPr>
            <w:r>
              <w:rPr>
                <w:rFonts w:hint="eastAsia" w:ascii="仿宋" w:eastAsia="仿宋" w:cs="仿宋"/>
              </w:rPr>
              <w:t>（包含短视频内容的类型和定位、热点借力等方面）</w:t>
            </w:r>
            <w:r>
              <w:rPr>
                <w:rFonts w:ascii="仿宋" w:eastAsia="仿宋" w:cs="仿宋"/>
              </w:rPr>
              <w:tab/>
            </w:r>
            <w:r>
              <w:rPr>
                <w:rFonts w:ascii="仿宋" w:eastAsia="仿宋" w:cs="仿宋"/>
              </w:rPr>
              <w:t xml:space="preserve">500 </w:t>
            </w:r>
            <w:r>
              <w:rPr>
                <w:rFonts w:hint="eastAsia" w:ascii="仿宋" w:eastAsia="仿宋" w:cs="仿宋"/>
                <w:spacing w:val="-3"/>
              </w:rPr>
              <w:t>字以内</w:t>
            </w:r>
          </w:p>
        </w:tc>
      </w:tr>
      <w:tr w14:paraId="404E4D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6" w:hRule="exact"/>
        </w:trPr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B02BFE">
            <w:pPr>
              <w:pStyle w:val="21"/>
              <w:kinsoku w:val="0"/>
              <w:overflowPunct w:val="0"/>
              <w:spacing w:before="11"/>
              <w:rPr>
                <w:rFonts w:ascii="黑体" w:eastAsia="黑体" w:cs="黑体"/>
                <w:b/>
                <w:bCs/>
                <w:sz w:val="23"/>
                <w:szCs w:val="23"/>
              </w:rPr>
            </w:pPr>
          </w:p>
          <w:p w14:paraId="62C4E378">
            <w:pPr>
              <w:pStyle w:val="21"/>
              <w:kinsoku w:val="0"/>
              <w:overflowPunct w:val="0"/>
              <w:ind w:left="108"/>
            </w:pPr>
            <w:r>
              <w:rPr>
                <w:rFonts w:hint="eastAsia" w:ascii="仿宋" w:eastAsia="仿宋" w:cs="仿宋"/>
                <w:spacing w:val="-3"/>
              </w:rPr>
              <w:t>内容概述</w:t>
            </w:r>
          </w:p>
        </w:tc>
        <w:tc>
          <w:tcPr>
            <w:tcW w:w="7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48F9BC">
            <w:pPr>
              <w:pStyle w:val="21"/>
              <w:kinsoku w:val="0"/>
              <w:overflowPunct w:val="0"/>
              <w:spacing w:before="43"/>
              <w:ind w:left="107"/>
            </w:pPr>
            <w:r>
              <w:rPr>
                <w:rFonts w:hint="eastAsia" w:ascii="仿宋" w:eastAsia="仿宋" w:cs="仿宋"/>
              </w:rPr>
              <w:t>（包含短视频的结构框架和内容简述）</w:t>
            </w:r>
            <w:r>
              <w:rPr>
                <w:rFonts w:ascii="仿宋" w:eastAsia="仿宋" w:cs="仿宋"/>
              </w:rPr>
              <w:t xml:space="preserve">700 </w:t>
            </w:r>
            <w:r>
              <w:rPr>
                <w:rFonts w:hint="eastAsia" w:ascii="仿宋" w:eastAsia="仿宋" w:cs="仿宋"/>
                <w:spacing w:val="-3"/>
              </w:rPr>
              <w:t>字以内</w:t>
            </w:r>
          </w:p>
        </w:tc>
      </w:tr>
      <w:tr w14:paraId="17F237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3A760A">
            <w:pPr>
              <w:pStyle w:val="21"/>
              <w:kinsoku w:val="0"/>
              <w:overflowPunct w:val="0"/>
              <w:spacing w:before="6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  <w:p w14:paraId="46AB3605">
            <w:pPr>
              <w:pStyle w:val="21"/>
              <w:kinsoku w:val="0"/>
              <w:overflowPunct w:val="0"/>
              <w:ind w:left="108"/>
            </w:pPr>
            <w:r>
              <w:rPr>
                <w:rFonts w:hint="eastAsia" w:ascii="仿宋" w:eastAsia="仿宋" w:cs="仿宋"/>
                <w:spacing w:val="-3"/>
              </w:rPr>
              <w:t>画面表现</w:t>
            </w:r>
          </w:p>
        </w:tc>
        <w:tc>
          <w:tcPr>
            <w:tcW w:w="7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1A33A4">
            <w:pPr>
              <w:pStyle w:val="21"/>
              <w:tabs>
                <w:tab w:val="left" w:pos="6791"/>
              </w:tabs>
              <w:kinsoku w:val="0"/>
              <w:overflowPunct w:val="0"/>
              <w:spacing w:before="41" w:line="359" w:lineRule="auto"/>
              <w:ind w:left="107"/>
            </w:pPr>
            <w:r>
              <w:rPr>
                <w:rFonts w:hint="eastAsia" w:ascii="仿宋" w:eastAsia="仿宋" w:cs="仿宋"/>
              </w:rPr>
              <w:t>（包含短视频内容的画面风格、表现手法、剪辑技巧等内容）</w:t>
            </w:r>
            <w:r>
              <w:rPr>
                <w:rFonts w:ascii="仿宋" w:eastAsia="仿宋" w:cs="仿宋"/>
              </w:rPr>
              <w:tab/>
            </w:r>
            <w:r>
              <w:rPr>
                <w:rFonts w:ascii="仿宋" w:eastAsia="仿宋" w:cs="仿宋"/>
                <w:spacing w:val="-3"/>
              </w:rPr>
              <w:t>500</w:t>
            </w:r>
            <w:r>
              <w:rPr>
                <w:rFonts w:ascii="仿宋" w:eastAsia="仿宋" w:cs="仿宋"/>
                <w:spacing w:val="21"/>
              </w:rPr>
              <w:t xml:space="preserve"> </w:t>
            </w:r>
            <w:r>
              <w:rPr>
                <w:rFonts w:hint="eastAsia" w:ascii="仿宋" w:eastAsia="仿宋" w:cs="仿宋"/>
                <w:spacing w:val="-3"/>
              </w:rPr>
              <w:t>字以内</w:t>
            </w:r>
          </w:p>
        </w:tc>
      </w:tr>
    </w:tbl>
    <w:p w14:paraId="5DB7F8E8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left="119" w:right="159" w:firstLine="550"/>
        <w:jc w:val="both"/>
        <w:textAlignment w:val="auto"/>
        <w:rPr>
          <w:rFonts w:hint="eastAsia" w:ascii="宋体" w:hAnsi="宋体" w:eastAsia="宋体" w:cs="宋体"/>
          <w:spacing w:val="2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2.短视频分镜头脚本策划。根据竞赛主题和素材信息进行短视频分镜头脚本撰写，脚本需包含至少十幕分镜头，标题应低于 12 个字， 脚本需撰写完整，脚本内容不应包含任何敏感词汇，应符合相关规定。</w:t>
      </w:r>
    </w:p>
    <w:p w14:paraId="514E1EC3">
      <w:pPr>
        <w:pStyle w:val="4"/>
        <w:kinsoku w:val="0"/>
        <w:overflowPunct w:val="0"/>
        <w:spacing w:before="95"/>
        <w:ind w:left="3126"/>
        <w:rPr>
          <w:b w:val="0"/>
          <w:bCs w:val="0"/>
        </w:rPr>
      </w:pPr>
      <w:r>
        <w:rPr>
          <w:rFonts w:hint="eastAsia"/>
          <w:spacing w:val="-3"/>
        </w:rPr>
        <w:t>短视频分镜头脚本策划</w:t>
      </w:r>
    </w:p>
    <w:p w14:paraId="244E1701">
      <w:pPr>
        <w:pStyle w:val="5"/>
        <w:kinsoku w:val="0"/>
        <w:overflowPunct w:val="0"/>
        <w:spacing w:before="7"/>
        <w:ind w:left="0"/>
        <w:rPr>
          <w:rFonts w:ascii="黑体" w:eastAsia="黑体" w:cs="黑体"/>
          <w:b/>
          <w:bCs/>
          <w:sz w:val="13"/>
          <w:szCs w:val="13"/>
        </w:rPr>
      </w:pPr>
    </w:p>
    <w:tbl>
      <w:tblPr>
        <w:tblStyle w:val="12"/>
        <w:tblW w:w="0" w:type="auto"/>
        <w:tblInd w:w="22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851"/>
        <w:gridCol w:w="850"/>
        <w:gridCol w:w="1276"/>
        <w:gridCol w:w="1276"/>
        <w:gridCol w:w="1417"/>
        <w:gridCol w:w="1342"/>
      </w:tblGrid>
      <w:tr w14:paraId="5C4EB5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3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083C9A">
            <w:pPr>
              <w:pStyle w:val="21"/>
              <w:kinsoku w:val="0"/>
              <w:overflowPunct w:val="0"/>
              <w:spacing w:before="41"/>
              <w:ind w:left="573"/>
              <w:jc w:val="center"/>
            </w:pPr>
            <w:r>
              <w:rPr>
                <w:rFonts w:hint="eastAsia" w:ascii="仿宋" w:eastAsia="仿宋" w:cs="仿宋"/>
                <w:spacing w:val="-2"/>
              </w:rPr>
              <w:t>短视频脚本</w:t>
            </w:r>
          </w:p>
        </w:tc>
      </w:tr>
      <w:tr w14:paraId="7575C7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87D4B4">
            <w:pPr>
              <w:pStyle w:val="21"/>
              <w:tabs>
                <w:tab w:val="left" w:pos="943"/>
              </w:tabs>
              <w:kinsoku w:val="0"/>
              <w:overflowPunct w:val="0"/>
              <w:spacing w:before="41"/>
              <w:ind w:left="225"/>
            </w:pPr>
            <w:r>
              <w:rPr>
                <w:rFonts w:hint="eastAsia" w:ascii="仿宋" w:eastAsia="仿宋" w:cs="仿宋"/>
              </w:rPr>
              <w:t>标</w:t>
            </w:r>
            <w:r>
              <w:rPr>
                <w:rFonts w:ascii="仿宋" w:eastAsia="仿宋" w:cs="仿宋"/>
              </w:rPr>
              <w:tab/>
            </w:r>
            <w:r>
              <w:rPr>
                <w:rFonts w:hint="eastAsia" w:ascii="仿宋" w:eastAsia="仿宋" w:cs="仿宋"/>
              </w:rPr>
              <w:t>题</w:t>
            </w:r>
          </w:p>
        </w:tc>
        <w:tc>
          <w:tcPr>
            <w:tcW w:w="701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77A38F"/>
        </w:tc>
      </w:tr>
      <w:tr w14:paraId="449468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F44B61">
            <w:pPr>
              <w:pStyle w:val="21"/>
              <w:kinsoku w:val="0"/>
              <w:overflowPunct w:val="0"/>
              <w:spacing w:before="40"/>
              <w:ind w:left="225"/>
            </w:pPr>
            <w:r>
              <w:rPr>
                <w:rFonts w:hint="eastAsia" w:ascii="仿宋" w:eastAsia="仿宋" w:cs="仿宋"/>
                <w:spacing w:val="-3"/>
              </w:rPr>
              <w:t>视频时长</w:t>
            </w:r>
          </w:p>
        </w:tc>
        <w:tc>
          <w:tcPr>
            <w:tcW w:w="701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9AA523"/>
        </w:tc>
      </w:tr>
      <w:tr w14:paraId="1D7AA6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B852E2">
            <w:pPr>
              <w:pStyle w:val="21"/>
              <w:kinsoku w:val="0"/>
              <w:overflowPunct w:val="0"/>
              <w:spacing w:before="154"/>
              <w:ind w:left="451"/>
            </w:pPr>
            <w:r>
              <w:rPr>
                <w:rFonts w:hint="eastAsia" w:ascii="仿宋" w:eastAsia="仿宋" w:cs="仿宋"/>
                <w:spacing w:val="-3"/>
              </w:rPr>
              <w:t>镜号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ED6FE2">
            <w:pPr>
              <w:pStyle w:val="21"/>
              <w:kinsoku w:val="0"/>
              <w:overflowPunct w:val="0"/>
              <w:spacing w:before="154"/>
              <w:ind w:left="262"/>
            </w:pPr>
            <w:r>
              <w:rPr>
                <w:rFonts w:hint="eastAsia" w:ascii="仿宋" w:eastAsia="仿宋" w:cs="仿宋"/>
                <w:spacing w:val="-3"/>
              </w:rPr>
              <w:t>景别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9F1350">
            <w:pPr>
              <w:pStyle w:val="21"/>
              <w:kinsoku w:val="0"/>
              <w:overflowPunct w:val="0"/>
              <w:spacing w:before="154"/>
              <w:ind w:left="261"/>
            </w:pPr>
            <w:r>
              <w:rPr>
                <w:rFonts w:hint="eastAsia" w:ascii="仿宋" w:eastAsia="仿宋" w:cs="仿宋"/>
                <w:spacing w:val="-3"/>
              </w:rPr>
              <w:t>时长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C1422D">
            <w:pPr>
              <w:pStyle w:val="21"/>
              <w:kinsoku w:val="0"/>
              <w:overflowPunct w:val="0"/>
              <w:spacing w:before="154"/>
              <w:ind w:left="208"/>
            </w:pPr>
            <w:r>
              <w:rPr>
                <w:rFonts w:hint="eastAsia" w:ascii="仿宋" w:eastAsia="仿宋" w:cs="仿宋"/>
                <w:spacing w:val="-3"/>
              </w:rPr>
              <w:t>运镜方式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A000A3">
            <w:pPr>
              <w:pStyle w:val="21"/>
              <w:kinsoku w:val="0"/>
              <w:overflowPunct w:val="0"/>
              <w:spacing w:before="154"/>
              <w:ind w:left="206"/>
            </w:pPr>
            <w:r>
              <w:rPr>
                <w:rFonts w:hint="eastAsia" w:ascii="仿宋" w:eastAsia="仿宋" w:cs="仿宋"/>
                <w:spacing w:val="-3"/>
              </w:rPr>
              <w:t>画面内容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BA7E87">
            <w:pPr>
              <w:pStyle w:val="21"/>
              <w:kinsoku w:val="0"/>
              <w:overflowPunct w:val="0"/>
              <w:spacing w:before="154"/>
              <w:ind w:left="228"/>
            </w:pPr>
            <w:r>
              <w:rPr>
                <w:rFonts w:hint="eastAsia" w:ascii="仿宋" w:eastAsia="仿宋" w:cs="仿宋"/>
                <w:spacing w:val="-3"/>
              </w:rPr>
              <w:t>音乐音效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2A943D">
            <w:pPr>
              <w:pStyle w:val="21"/>
              <w:kinsoku w:val="0"/>
              <w:overflowPunct w:val="0"/>
              <w:spacing w:before="154"/>
              <w:ind w:left="249"/>
            </w:pPr>
            <w:r>
              <w:rPr>
                <w:rFonts w:hint="eastAsia" w:ascii="仿宋" w:eastAsia="仿宋" w:cs="仿宋"/>
                <w:spacing w:val="-3"/>
              </w:rPr>
              <w:t>画面构图</w:t>
            </w:r>
          </w:p>
        </w:tc>
      </w:tr>
      <w:tr w14:paraId="6B7643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1E5CB5">
            <w:pPr>
              <w:pStyle w:val="21"/>
              <w:kinsoku w:val="0"/>
              <w:overflowPunct w:val="0"/>
              <w:spacing w:before="101"/>
              <w:ind w:left="90"/>
              <w:jc w:val="center"/>
            </w:pPr>
            <w:r>
              <w:rPr>
                <w:rFonts w:ascii="仿宋" w:eastAsia="仿宋" w:cs="仿宋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ABA416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909D14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A7D28D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232ECE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3C4575"/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25862F"/>
        </w:tc>
      </w:tr>
      <w:tr w14:paraId="7935D0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868A0C">
            <w:pPr>
              <w:pStyle w:val="21"/>
              <w:kinsoku w:val="0"/>
              <w:overflowPunct w:val="0"/>
              <w:spacing w:before="100"/>
              <w:ind w:left="90"/>
              <w:jc w:val="center"/>
            </w:pPr>
            <w:r>
              <w:rPr>
                <w:rFonts w:ascii="仿宋" w:eastAsia="仿宋" w:cs="仿宋"/>
              </w:rPr>
              <w:t>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AA7080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11E990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78CE75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8EB8E6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B3645D"/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7F9E4D"/>
        </w:tc>
      </w:tr>
      <w:tr w14:paraId="37E173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F5781E">
            <w:pPr>
              <w:pStyle w:val="21"/>
              <w:kinsoku w:val="0"/>
              <w:overflowPunct w:val="0"/>
              <w:spacing w:before="100"/>
              <w:ind w:left="90"/>
              <w:jc w:val="center"/>
            </w:pPr>
            <w:r>
              <w:rPr>
                <w:rFonts w:ascii="仿宋" w:eastAsia="仿宋" w:cs="仿宋"/>
              </w:rPr>
              <w:t>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9DFED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D26B85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EEE759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6A885F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D65514"/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DBF001"/>
        </w:tc>
      </w:tr>
      <w:tr w14:paraId="40E50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C65F4D">
            <w:pPr>
              <w:pStyle w:val="21"/>
              <w:kinsoku w:val="0"/>
              <w:overflowPunct w:val="0"/>
              <w:spacing w:before="99"/>
              <w:ind w:left="90"/>
              <w:jc w:val="center"/>
            </w:pPr>
            <w:r>
              <w:rPr>
                <w:rFonts w:ascii="仿宋" w:eastAsia="仿宋" w:cs="仿宋"/>
              </w:rPr>
              <w:t>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A0A625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64446B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A17CC5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76BCC9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EEBBE3"/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FF4E16"/>
        </w:tc>
      </w:tr>
      <w:tr w14:paraId="4212C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349CB1">
            <w:pPr>
              <w:pStyle w:val="21"/>
              <w:kinsoku w:val="0"/>
              <w:overflowPunct w:val="0"/>
              <w:spacing w:before="101"/>
              <w:ind w:left="386"/>
            </w:pPr>
            <w:r>
              <w:rPr>
                <w:rFonts w:ascii="仿宋" w:eastAsia="仿宋" w:cs="仿宋"/>
                <w:spacing w:val="-3"/>
              </w:rPr>
              <w:t>...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821603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1A791A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AAA469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69299A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F5DA89"/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B3E8E1"/>
        </w:tc>
      </w:tr>
      <w:tr w14:paraId="67DC0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D1840E">
            <w:pPr>
              <w:pStyle w:val="21"/>
              <w:kinsoku w:val="0"/>
              <w:overflowPunct w:val="0"/>
              <w:spacing w:before="101"/>
              <w:ind w:left="143"/>
              <w:jc w:val="center"/>
            </w:pPr>
            <w:r>
              <w:rPr>
                <w:rFonts w:ascii="仿宋" w:eastAsia="仿宋" w:cs="仿宋"/>
              </w:rPr>
              <w:t>N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EE2B64"/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3FB804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1B0726"/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C3B580"/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71653D"/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04DACB"/>
        </w:tc>
      </w:tr>
    </w:tbl>
    <w:p w14:paraId="5AD9DE4E">
      <w:pPr>
        <w:sectPr>
          <w:footerReference r:id="rId4" w:type="default"/>
          <w:pgSz w:w="11910" w:h="16840"/>
          <w:pgMar w:top="1460" w:right="1680" w:bottom="1380" w:left="1460" w:header="0" w:footer="1189" w:gutter="0"/>
          <w:cols w:space="720" w:num="1"/>
        </w:sectPr>
      </w:pPr>
    </w:p>
    <w:p w14:paraId="6D412045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left="2298" w:firstLine="55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</w:rPr>
        <w:t>任务二：短视频创作（40</w:t>
      </w:r>
      <w:r>
        <w:rPr>
          <w:rFonts w:hint="eastAsia" w:ascii="宋体" w:hAnsi="宋体" w:eastAsia="宋体" w:cs="宋体"/>
          <w:b/>
          <w:bCs/>
          <w:spacing w:val="-54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28"/>
          <w:szCs w:val="28"/>
        </w:rPr>
        <w:t>分）</w:t>
      </w:r>
    </w:p>
    <w:p w14:paraId="64AC41C2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right="301" w:firstLine="548" w:firstLineChars="200"/>
        <w:jc w:val="both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本任务包括一个项目：短视频制作。竞赛选手根据短视频策划案</w:t>
      </w:r>
      <w:r>
        <w:rPr>
          <w:rFonts w:hint="eastAsia" w:ascii="宋体" w:hAnsi="宋体" w:eastAsia="宋体" w:cs="宋体"/>
          <w:spacing w:val="22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的创意，依据短视频分镜头脚本，结合大赛组委会提供的视频素材，通过剪辑节奏的控制，音乐、字幕的添加，并结合相关新技术添加相</w:t>
      </w:r>
      <w:r>
        <w:rPr>
          <w:rFonts w:hint="eastAsia" w:ascii="宋体" w:hAnsi="宋体" w:eastAsia="宋体" w:cs="宋体"/>
          <w:spacing w:val="5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应的视频特效，完成适合新媒体平台传播的短视频作品，并做好合规</w:t>
      </w:r>
      <w:r>
        <w:rPr>
          <w:rFonts w:hint="eastAsia" w:ascii="宋体" w:hAnsi="宋体" w:eastAsia="宋体" w:cs="宋体"/>
          <w:spacing w:val="5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性检查。</w:t>
      </w:r>
    </w:p>
    <w:p w14:paraId="56014961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0" w:firstLineChars="200"/>
        <w:textAlignment w:val="auto"/>
        <w:rPr>
          <w:rFonts w:hint="eastAsia" w:ascii="宋体" w:hAnsi="宋体" w:eastAsia="宋体" w:cs="宋体"/>
          <w:spacing w:val="-5"/>
          <w:sz w:val="28"/>
          <w:szCs w:val="28"/>
        </w:rPr>
      </w:pPr>
      <w:r>
        <w:rPr>
          <w:rFonts w:hint="eastAsia" w:ascii="宋体" w:hAnsi="宋体" w:eastAsia="宋体" w:cs="宋体"/>
          <w:spacing w:val="-5"/>
          <w:sz w:val="28"/>
          <w:szCs w:val="28"/>
        </w:rPr>
        <w:t>1.素材选取</w:t>
      </w:r>
    </w:p>
    <w:p w14:paraId="4929D37D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（1）对提供的素材进行筛选和剪辑，保留最佳素材；</w:t>
      </w:r>
    </w:p>
    <w:p w14:paraId="5A033600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（2）根据“任务一”撰写的短视频分镜头脚本进行剪辑和组合，</w:t>
      </w:r>
      <w:r>
        <w:rPr>
          <w:rFonts w:hint="eastAsia" w:ascii="宋体" w:hAnsi="宋体" w:eastAsia="宋体" w:cs="宋体"/>
          <w:spacing w:val="47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确保视频内容流畅、连贯。</w:t>
      </w:r>
    </w:p>
    <w:p w14:paraId="77BAB0D7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0" w:firstLineChars="200"/>
        <w:textAlignment w:val="auto"/>
        <w:rPr>
          <w:rFonts w:hint="eastAsia" w:ascii="宋体" w:hAnsi="宋体" w:eastAsia="宋体" w:cs="宋体"/>
          <w:spacing w:val="-5"/>
          <w:sz w:val="28"/>
          <w:szCs w:val="28"/>
        </w:rPr>
      </w:pPr>
      <w:r>
        <w:rPr>
          <w:rFonts w:hint="eastAsia" w:ascii="宋体" w:hAnsi="宋体" w:eastAsia="宋体" w:cs="宋体"/>
          <w:spacing w:val="-5"/>
          <w:sz w:val="28"/>
          <w:szCs w:val="28"/>
        </w:rPr>
        <w:t>2.视频参数</w:t>
      </w:r>
    </w:p>
    <w:p w14:paraId="096F4FC7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12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12"/>
          <w:sz w:val="28"/>
          <w:szCs w:val="28"/>
        </w:rPr>
        <w:t>（1）短视频时长应在</w:t>
      </w:r>
      <w:r>
        <w:rPr>
          <w:rFonts w:hint="eastAsia" w:ascii="宋体" w:hAnsi="宋体" w:eastAsia="宋体" w:cs="宋体"/>
          <w:spacing w:val="-2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pacing w:val="-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分钟以内；</w:t>
      </w:r>
    </w:p>
    <w:p w14:paraId="4BB1CA2E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76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4"/>
          <w:sz w:val="28"/>
          <w:szCs w:val="28"/>
        </w:rPr>
        <w:t>（2）视频格式为MOV</w:t>
      </w:r>
      <w:r>
        <w:rPr>
          <w:rFonts w:hint="eastAsia" w:ascii="宋体" w:hAnsi="宋体" w:eastAsia="宋体" w:cs="宋体"/>
          <w:spacing w:val="-1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或</w:t>
      </w:r>
      <w:r>
        <w:rPr>
          <w:rFonts w:hint="eastAsia" w:ascii="宋体" w:hAnsi="宋体" w:eastAsia="宋体" w:cs="宋体"/>
          <w:spacing w:val="-7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MP4</w:t>
      </w:r>
      <w:r>
        <w:rPr>
          <w:rFonts w:hint="eastAsia" w:ascii="宋体" w:hAnsi="宋体" w:eastAsia="宋体" w:cs="宋体"/>
          <w:spacing w:val="-1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格式；</w:t>
      </w:r>
    </w:p>
    <w:p w14:paraId="33E84379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28" w:firstLineChars="200"/>
        <w:textAlignment w:val="auto"/>
        <w:rPr>
          <w:rFonts w:hint="eastAsia" w:ascii="宋体" w:hAnsi="宋体" w:eastAsia="宋体" w:cs="宋体"/>
          <w:spacing w:val="-1"/>
          <w:sz w:val="28"/>
          <w:szCs w:val="28"/>
        </w:rPr>
      </w:pPr>
      <w:r>
        <w:rPr>
          <w:rFonts w:hint="eastAsia" w:ascii="宋体" w:hAnsi="宋体" w:eastAsia="宋体" w:cs="宋体"/>
          <w:spacing w:val="-8"/>
          <w:sz w:val="28"/>
          <w:szCs w:val="28"/>
        </w:rPr>
        <w:t>（3）横板视频分辨率不低于</w:t>
      </w:r>
      <w:r>
        <w:rPr>
          <w:rFonts w:hint="eastAsia" w:ascii="宋体" w:hAnsi="宋体" w:eastAsia="宋体" w:cs="宋体"/>
          <w:spacing w:val="-1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1920px*1080px，竖版视频分辨率</w:t>
      </w:r>
      <w:r>
        <w:rPr>
          <w:rFonts w:hint="eastAsia" w:ascii="宋体" w:hAnsi="宋体" w:eastAsia="宋体" w:cs="宋体"/>
          <w:spacing w:val="41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9"/>
          <w:sz w:val="28"/>
          <w:szCs w:val="28"/>
        </w:rPr>
        <w:t>不低于</w:t>
      </w:r>
      <w:r>
        <w:rPr>
          <w:rFonts w:hint="eastAsia" w:ascii="宋体" w:hAnsi="宋体" w:eastAsia="宋体" w:cs="宋体"/>
          <w:spacing w:val="-23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1080px*1920px。</w:t>
      </w:r>
    </w:p>
    <w:p w14:paraId="6DD865B7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3.视频剪辑</w:t>
      </w:r>
    </w:p>
    <w:p w14:paraId="6E2B2B86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right="301" w:firstLine="548" w:firstLineChars="200"/>
        <w:jc w:val="both"/>
        <w:textAlignment w:val="auto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（1）使用竞赛提供的视频剪辑软件进行视频编辑；</w:t>
      </w:r>
    </w:p>
    <w:p w14:paraId="3D55E290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28" w:firstLineChars="200"/>
        <w:textAlignment w:val="auto"/>
        <w:rPr>
          <w:rFonts w:hint="eastAsia" w:ascii="宋体" w:hAnsi="宋体" w:eastAsia="宋体" w:cs="宋体"/>
          <w:spacing w:val="-8"/>
          <w:sz w:val="28"/>
          <w:szCs w:val="28"/>
        </w:rPr>
      </w:pPr>
      <w:r>
        <w:rPr>
          <w:rFonts w:hint="eastAsia" w:ascii="宋体" w:hAnsi="宋体" w:eastAsia="宋体" w:cs="宋体"/>
          <w:spacing w:val="-8"/>
          <w:sz w:val="28"/>
          <w:szCs w:val="28"/>
        </w:rPr>
        <w:t>（2）视频的整体结构紧密围绕着主题展开，中心思想清晰明确， 同时在视频剪辑的手法上也表现出一定的创造性。视频内容需与“任务一”中的脚本内容一致；</w:t>
      </w:r>
    </w:p>
    <w:p w14:paraId="31F1E5EF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28" w:firstLineChars="200"/>
        <w:textAlignment w:val="auto"/>
        <w:rPr>
          <w:rFonts w:hint="eastAsia" w:ascii="宋体" w:hAnsi="宋体" w:eastAsia="宋体" w:cs="宋体"/>
          <w:spacing w:val="-8"/>
          <w:sz w:val="28"/>
          <w:szCs w:val="28"/>
        </w:rPr>
      </w:pPr>
      <w:r>
        <w:rPr>
          <w:rFonts w:hint="eastAsia" w:ascii="宋体" w:hAnsi="宋体" w:eastAsia="宋体" w:cs="宋体"/>
          <w:spacing w:val="-8"/>
          <w:sz w:val="28"/>
          <w:szCs w:val="28"/>
        </w:rPr>
        <w:t>（3）视频内容需完整的展现竞赛主题，并在视频开头的 7 秒之内呈现赛题主题；</w:t>
      </w:r>
    </w:p>
    <w:p w14:paraId="2996F4CA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68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（4）视频剪辑需要具备独特的创意和个性化的特色，同时画面</w:t>
      </w:r>
      <w:r>
        <w:rPr>
          <w:rFonts w:hint="eastAsia" w:ascii="宋体" w:hAnsi="宋体" w:eastAsia="宋体" w:cs="宋体"/>
          <w:spacing w:val="2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风格也要与视频内容</w:t>
      </w:r>
      <w:bookmarkStart w:id="2" w:name="_GoBack"/>
      <w:bookmarkEnd w:id="2"/>
      <w:r>
        <w:rPr>
          <w:rFonts w:hint="eastAsia" w:ascii="宋体" w:hAnsi="宋体" w:eastAsia="宋体" w:cs="宋体"/>
          <w:spacing w:val="-4"/>
          <w:sz w:val="28"/>
          <w:szCs w:val="28"/>
        </w:rPr>
        <w:t>相统一；</w:t>
      </w:r>
    </w:p>
    <w:p w14:paraId="1E19A2E1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68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（5）视频的画面必须保持清晰流畅，同时适当添加与视频主题</w:t>
      </w:r>
      <w:r>
        <w:rPr>
          <w:rFonts w:hint="eastAsia" w:ascii="宋体" w:hAnsi="宋体" w:eastAsia="宋体" w:cs="宋体"/>
          <w:spacing w:val="2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和画面相适应特效转场，达到合理的效果。</w:t>
      </w:r>
    </w:p>
    <w:p w14:paraId="3B6993F0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8" w:firstLineChars="200"/>
        <w:textAlignment w:val="auto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4.音频处理</w:t>
      </w:r>
    </w:p>
    <w:p w14:paraId="6B1F6EC5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（1）使用竞赛提供的音视频编辑软件，对音频和配乐进行处理</w:t>
      </w:r>
    </w:p>
    <w:p w14:paraId="59683DCD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608" w:firstLineChars="200"/>
        <w:textAlignment w:val="auto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12"/>
          <w:sz w:val="28"/>
          <w:szCs w:val="28"/>
        </w:rPr>
        <w:t>（2）在视频中添加音乐、音效，音频素材须在素材库中选择</w:t>
      </w:r>
      <w:r>
        <w:rPr>
          <w:rFonts w:hint="eastAsia" w:ascii="宋体" w:hAnsi="宋体" w:eastAsia="宋体" w:cs="宋体"/>
          <w:spacing w:val="3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3"/>
          <w:sz w:val="28"/>
          <w:szCs w:val="28"/>
        </w:rPr>
        <w:t>MP3格式的音频文件；</w:t>
      </w:r>
    </w:p>
    <w:p w14:paraId="5E557A09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（3）做好音频的淡入淡出、衔接处理、音量控制等内容；</w:t>
      </w:r>
    </w:p>
    <w:p w14:paraId="6F67BD29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（4）把握视频的关键节点，同时注意对整体音频进行合成处理</w:t>
      </w:r>
    </w:p>
    <w:p w14:paraId="188F2F3D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8" w:firstLineChars="200"/>
        <w:textAlignment w:val="auto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5.字幕编辑</w:t>
      </w:r>
    </w:p>
    <w:p w14:paraId="7DEDE05B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1）使用竞赛提供的视频剪辑软件，制作视频中的字幕；</w:t>
      </w:r>
    </w:p>
    <w:p w14:paraId="7B5877BC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68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（2）在制作视频字幕时，没有特定的字体要求，只需要与画面</w:t>
      </w:r>
      <w:r>
        <w:rPr>
          <w:rFonts w:hint="eastAsia" w:ascii="宋体" w:hAnsi="宋体" w:eastAsia="宋体" w:cs="宋体"/>
          <w:spacing w:val="25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风格相符即可。同时，整体字幕的呈现不应该影响视频的观看效果。</w:t>
      </w:r>
    </w:p>
    <w:p w14:paraId="6FC2F5C6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8" w:firstLineChars="200"/>
        <w:textAlignment w:val="auto"/>
        <w:rPr>
          <w:rFonts w:hint="eastAsia" w:ascii="宋体" w:hAnsi="宋体" w:eastAsia="宋体" w:cs="宋体"/>
          <w:spacing w:val="-3"/>
          <w:sz w:val="28"/>
          <w:szCs w:val="28"/>
        </w:rPr>
      </w:pPr>
      <w:r>
        <w:rPr>
          <w:rFonts w:hint="eastAsia" w:ascii="宋体" w:hAnsi="宋体" w:eastAsia="宋体" w:cs="宋体"/>
          <w:spacing w:val="-3"/>
          <w:sz w:val="28"/>
          <w:szCs w:val="28"/>
        </w:rPr>
        <w:t>6.视频导出</w:t>
      </w:r>
    </w:p>
    <w:p w14:paraId="6DA3733A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44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-4"/>
          <w:sz w:val="28"/>
          <w:szCs w:val="28"/>
        </w:rPr>
        <w:t>（1）将编辑完成的视频以“抽签号+短视频标题”命名；</w:t>
      </w:r>
    </w:p>
    <w:p w14:paraId="1A32EAAD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68" w:firstLineChars="200"/>
        <w:textAlignment w:val="auto"/>
        <w:rPr>
          <w:rFonts w:hint="eastAsia" w:ascii="宋体" w:hAnsi="宋体" w:eastAsia="宋体" w:cs="宋体"/>
          <w:spacing w:val="-4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（2）导出的视频格式为MP4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1"/>
          <w:sz w:val="28"/>
          <w:szCs w:val="28"/>
        </w:rPr>
        <w:t>格式,Codec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1"/>
          <w:sz w:val="28"/>
          <w:szCs w:val="28"/>
        </w:rPr>
        <w:t>为H.264，短视频成片</w:t>
      </w:r>
      <w:r>
        <w:rPr>
          <w:rFonts w:hint="eastAsia" w:ascii="宋体" w:hAnsi="宋体" w:eastAsia="宋体" w:cs="宋体"/>
          <w:spacing w:val="38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不超过</w:t>
      </w:r>
      <w:r>
        <w:rPr>
          <w:rFonts w:hint="eastAsia" w:ascii="宋体" w:hAnsi="宋体" w:eastAsia="宋体" w:cs="宋体"/>
          <w:spacing w:val="-6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</w:rPr>
        <w:t>300Mb，同时要确保视频能流畅、完整地播放。</w:t>
      </w:r>
    </w:p>
    <w:p w14:paraId="19002EE1">
      <w:pPr>
        <w:pStyle w:val="5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after="0" w:line="440" w:lineRule="exact"/>
        <w:ind w:firstLine="568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2"/>
          <w:sz w:val="28"/>
          <w:szCs w:val="28"/>
        </w:rPr>
        <w:t>7.合规性检查 要求竞赛选手打开已经生成的视频文件，根据相关法律法规与政策规定，严格审核短视频成片，并进行相应调整，包含短视频标题、 名称、表情包等，以及语言、字幕、画面、音乐、音效等内容。</w:t>
      </w:r>
    </w:p>
    <w:p w14:paraId="01715A69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 w:bidi="ar-SA"/>
        </w:rPr>
        <w:t>八、</w:t>
      </w:r>
      <w:r>
        <w:rPr>
          <w:rFonts w:hint="eastAsia" w:ascii="宋体" w:hAnsi="宋体" w:eastAsia="宋体" w:cs="宋体"/>
          <w:b/>
          <w:sz w:val="28"/>
          <w:szCs w:val="28"/>
        </w:rPr>
        <w:t>竞赛时间</w:t>
      </w:r>
    </w:p>
    <w:p w14:paraId="625DB00D"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31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02EC8345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 w:bidi="ar-SA"/>
        </w:rPr>
        <w:t>九、</w:t>
      </w:r>
      <w:r>
        <w:rPr>
          <w:rFonts w:hint="eastAsia" w:ascii="宋体" w:hAnsi="宋体" w:eastAsia="宋体" w:cs="宋体"/>
          <w:b/>
          <w:sz w:val="28"/>
          <w:szCs w:val="28"/>
        </w:rPr>
        <w:t>竞赛地点</w:t>
      </w:r>
    </w:p>
    <w:p w14:paraId="55A14F72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上海南湖职业技术学院</w:t>
      </w:r>
    </w:p>
    <w:p w14:paraId="0DBC1953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 w:bidi="ar-SA"/>
        </w:rPr>
        <w:t>十、</w:t>
      </w:r>
      <w:r>
        <w:rPr>
          <w:rFonts w:hint="eastAsia" w:ascii="宋体" w:hAnsi="宋体" w:eastAsia="宋体" w:cs="宋体"/>
          <w:b/>
          <w:sz w:val="28"/>
          <w:szCs w:val="28"/>
        </w:rPr>
        <w:t>奖项设置</w:t>
      </w:r>
    </w:p>
    <w:p w14:paraId="70BD0DB2">
      <w:pPr>
        <w:keepNext w:val="0"/>
        <w:keepLines w:val="0"/>
        <w:pageBreakBefore w:val="0"/>
        <w:widowControl/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竞赛设一等奖1名，二等奖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名，三等奖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名。</w:t>
      </w:r>
    </w:p>
    <w:p w14:paraId="5E81152C">
      <w:pPr>
        <w:pStyle w:val="15"/>
        <w:keepNext w:val="0"/>
        <w:keepLines w:val="0"/>
        <w:pageBreakBefore w:val="0"/>
        <w:widowControl/>
        <w:numPr>
          <w:ilvl w:val="0"/>
          <w:numId w:val="0"/>
        </w:numPr>
        <w:wordWrap/>
        <w:topLinePunct w:val="0"/>
        <w:autoSpaceDE/>
        <w:autoSpaceDN/>
        <w:bidi w:val="0"/>
        <w:adjustRightInd w:val="0"/>
        <w:snapToGrid w:val="0"/>
        <w:spacing w:after="0" w:line="440" w:lineRule="exact"/>
        <w:ind w:left="1250" w:leftChars="0" w:firstLine="562" w:firstLineChars="200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7AD46">
    <w:pPr>
      <w:pStyle w:val="5"/>
      <w:kinsoku w:val="0"/>
      <w:overflowPunct w:val="0"/>
      <w:spacing w:before="0" w:line="14" w:lineRule="auto"/>
      <w:ind w:left="0"/>
      <w:rPr>
        <w:rFonts w:ascii="Times New Roman" w:eastAsia="宋体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72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MDI1NWVlZTA3M2EwNDgwMWZmY2JjMGZkNDBiZjQifQ=="/>
  </w:docVars>
  <w:rsids>
    <w:rsidRoot w:val="00D31D50"/>
    <w:rsid w:val="0000352F"/>
    <w:rsid w:val="00014EB3"/>
    <w:rsid w:val="000250F9"/>
    <w:rsid w:val="00027D9F"/>
    <w:rsid w:val="00067540"/>
    <w:rsid w:val="00072721"/>
    <w:rsid w:val="000F1F03"/>
    <w:rsid w:val="0011695A"/>
    <w:rsid w:val="001326DF"/>
    <w:rsid w:val="00146CD4"/>
    <w:rsid w:val="001541D1"/>
    <w:rsid w:val="001B6016"/>
    <w:rsid w:val="001F03C1"/>
    <w:rsid w:val="002D27D2"/>
    <w:rsid w:val="002D33D1"/>
    <w:rsid w:val="002E1121"/>
    <w:rsid w:val="002E29CF"/>
    <w:rsid w:val="00314761"/>
    <w:rsid w:val="00316555"/>
    <w:rsid w:val="00317587"/>
    <w:rsid w:val="00320244"/>
    <w:rsid w:val="00323B43"/>
    <w:rsid w:val="00332EB3"/>
    <w:rsid w:val="003736CF"/>
    <w:rsid w:val="003A2145"/>
    <w:rsid w:val="003A2E13"/>
    <w:rsid w:val="003D37D8"/>
    <w:rsid w:val="00426133"/>
    <w:rsid w:val="004310B4"/>
    <w:rsid w:val="00432041"/>
    <w:rsid w:val="004358AB"/>
    <w:rsid w:val="004400AD"/>
    <w:rsid w:val="0044340C"/>
    <w:rsid w:val="004533C4"/>
    <w:rsid w:val="004A519E"/>
    <w:rsid w:val="004B2EE8"/>
    <w:rsid w:val="004C3294"/>
    <w:rsid w:val="004E1E40"/>
    <w:rsid w:val="004E3D33"/>
    <w:rsid w:val="005911EC"/>
    <w:rsid w:val="006449C3"/>
    <w:rsid w:val="00650FEE"/>
    <w:rsid w:val="0067207B"/>
    <w:rsid w:val="006A3F4A"/>
    <w:rsid w:val="006B1D05"/>
    <w:rsid w:val="00703764"/>
    <w:rsid w:val="00731E8B"/>
    <w:rsid w:val="00740C08"/>
    <w:rsid w:val="0074126E"/>
    <w:rsid w:val="00751753"/>
    <w:rsid w:val="007D27A9"/>
    <w:rsid w:val="00800E9A"/>
    <w:rsid w:val="00827954"/>
    <w:rsid w:val="0089397C"/>
    <w:rsid w:val="008B7726"/>
    <w:rsid w:val="008F2AE5"/>
    <w:rsid w:val="00993197"/>
    <w:rsid w:val="009A3B90"/>
    <w:rsid w:val="009A7222"/>
    <w:rsid w:val="009D18B6"/>
    <w:rsid w:val="009D1A84"/>
    <w:rsid w:val="00A80CA6"/>
    <w:rsid w:val="00AA1867"/>
    <w:rsid w:val="00AA57E6"/>
    <w:rsid w:val="00AB729A"/>
    <w:rsid w:val="00B27833"/>
    <w:rsid w:val="00B367CE"/>
    <w:rsid w:val="00B4285F"/>
    <w:rsid w:val="00C35118"/>
    <w:rsid w:val="00C43755"/>
    <w:rsid w:val="00C45B18"/>
    <w:rsid w:val="00C463DE"/>
    <w:rsid w:val="00C91160"/>
    <w:rsid w:val="00C9418F"/>
    <w:rsid w:val="00CA6540"/>
    <w:rsid w:val="00CF5BBA"/>
    <w:rsid w:val="00D31D50"/>
    <w:rsid w:val="00D756CB"/>
    <w:rsid w:val="00D90ACF"/>
    <w:rsid w:val="00D93528"/>
    <w:rsid w:val="00DB26A6"/>
    <w:rsid w:val="00DC601C"/>
    <w:rsid w:val="00E03F79"/>
    <w:rsid w:val="00E17E91"/>
    <w:rsid w:val="00E27D59"/>
    <w:rsid w:val="00E80D29"/>
    <w:rsid w:val="00E8286F"/>
    <w:rsid w:val="00E90703"/>
    <w:rsid w:val="00ED5824"/>
    <w:rsid w:val="00EF49F3"/>
    <w:rsid w:val="00F02243"/>
    <w:rsid w:val="00F05552"/>
    <w:rsid w:val="00F13747"/>
    <w:rsid w:val="00F72C8E"/>
    <w:rsid w:val="00F85F9E"/>
    <w:rsid w:val="00FD2545"/>
    <w:rsid w:val="10B06987"/>
    <w:rsid w:val="1B23058D"/>
    <w:rsid w:val="259D4EAF"/>
    <w:rsid w:val="2663625E"/>
    <w:rsid w:val="3DAC754E"/>
    <w:rsid w:val="3E1267ED"/>
    <w:rsid w:val="435E06A0"/>
    <w:rsid w:val="438837D9"/>
    <w:rsid w:val="48EB7905"/>
    <w:rsid w:val="62B405FF"/>
    <w:rsid w:val="658A6824"/>
    <w:rsid w:val="706B23F9"/>
    <w:rsid w:val="73005056"/>
    <w:rsid w:val="74083E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43"/>
      <w:outlineLvl w:val="0"/>
    </w:pPr>
    <w:rPr>
      <w:rFonts w:ascii="黑体" w:eastAsia="黑体" w:cs="黑体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711"/>
      <w:outlineLvl w:val="1"/>
    </w:pPr>
    <w:rPr>
      <w:rFonts w:ascii="楷体" w:eastAsia="楷体" w:cs="楷体"/>
      <w:b/>
      <w:bCs/>
      <w:sz w:val="30"/>
      <w:szCs w:val="30"/>
    </w:rPr>
  </w:style>
  <w:style w:type="paragraph" w:styleId="4">
    <w:name w:val="heading 3"/>
    <w:basedOn w:val="1"/>
    <w:next w:val="1"/>
    <w:qFormat/>
    <w:uiPriority w:val="1"/>
    <w:pPr>
      <w:outlineLvl w:val="2"/>
    </w:pPr>
    <w:rPr>
      <w:rFonts w:ascii="黑体" w:eastAsia="黑体" w:cs="黑体"/>
      <w:b/>
      <w:bCs/>
      <w:sz w:val="28"/>
      <w:szCs w:val="28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57"/>
      <w:ind w:left="119"/>
    </w:pPr>
    <w:rPr>
      <w:rFonts w:ascii="仿宋" w:eastAsia="仿宋" w:cs="仿宋"/>
      <w:sz w:val="28"/>
      <w:szCs w:val="28"/>
    </w:rPr>
  </w:style>
  <w:style w:type="paragraph" w:styleId="6">
    <w:name w:val="Body Text Indent"/>
    <w:basedOn w:val="1"/>
    <w:link w:val="17"/>
    <w:autoRedefine/>
    <w:qFormat/>
    <w:uiPriority w:val="0"/>
    <w:pPr>
      <w:widowControl w:val="0"/>
      <w:adjustRightInd/>
      <w:snapToGrid/>
      <w:spacing w:after="0"/>
      <w:ind w:firstLine="600" w:firstLineChars="200"/>
      <w:jc w:val="both"/>
    </w:pPr>
    <w:rPr>
      <w:rFonts w:ascii="Times New Roman" w:hAnsi="Times New Roman" w:eastAsia="宋体"/>
      <w:kern w:val="2"/>
      <w:sz w:val="30"/>
      <w:szCs w:val="24"/>
    </w:rPr>
  </w:style>
  <w:style w:type="paragraph" w:styleId="7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  <w:rPr>
      <w:sz w:val="20"/>
      <w:szCs w:val="20"/>
    </w:rPr>
  </w:style>
  <w:style w:type="paragraph" w:styleId="8">
    <w:name w:val="Balloon Text"/>
    <w:basedOn w:val="1"/>
    <w:link w:val="18"/>
    <w:autoRedefine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9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0">
    <w:name w:val="header"/>
    <w:basedOn w:val="1"/>
    <w:link w:val="1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14">
    <w:name w:val="Hyperlink"/>
    <w:basedOn w:val="13"/>
    <w:semiHidden/>
    <w:unhideWhenUsed/>
    <w:qFormat/>
    <w:uiPriority w:val="99"/>
    <w:rPr>
      <w:color w:val="0000FF"/>
      <w:u w:val="single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日期 字符"/>
    <w:link w:val="7"/>
    <w:autoRedefine/>
    <w:semiHidden/>
    <w:qFormat/>
    <w:uiPriority w:val="99"/>
    <w:rPr>
      <w:rFonts w:ascii="Tahoma" w:hAnsi="Tahoma"/>
    </w:rPr>
  </w:style>
  <w:style w:type="character" w:customStyle="1" w:styleId="17">
    <w:name w:val="正文文本缩进 字符"/>
    <w:link w:val="6"/>
    <w:autoRedefine/>
    <w:qFormat/>
    <w:uiPriority w:val="0"/>
    <w:rPr>
      <w:rFonts w:ascii="Times New Roman" w:hAnsi="Times New Roman" w:eastAsia="宋体" w:cs="Times New Roman"/>
      <w:kern w:val="2"/>
      <w:sz w:val="30"/>
      <w:szCs w:val="24"/>
    </w:rPr>
  </w:style>
  <w:style w:type="character" w:customStyle="1" w:styleId="18">
    <w:name w:val="批注框文本 字符"/>
    <w:link w:val="8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页眉 字符"/>
    <w:link w:val="10"/>
    <w:autoRedefine/>
    <w:qFormat/>
    <w:uiPriority w:val="99"/>
    <w:rPr>
      <w:rFonts w:ascii="Tahoma" w:hAnsi="Tahoma"/>
      <w:sz w:val="18"/>
      <w:szCs w:val="18"/>
    </w:rPr>
  </w:style>
  <w:style w:type="character" w:customStyle="1" w:styleId="20">
    <w:name w:val="页脚 字符"/>
    <w:link w:val="9"/>
    <w:autoRedefine/>
    <w:qFormat/>
    <w:uiPriority w:val="99"/>
    <w:rPr>
      <w:rFonts w:ascii="Tahoma" w:hAnsi="Tahoma"/>
      <w:sz w:val="18"/>
      <w:szCs w:val="18"/>
    </w:rPr>
  </w:style>
  <w:style w:type="paragraph" w:customStyle="1" w:styleId="2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2178</Words>
  <Characters>2282</Characters>
  <Lines>7</Lines>
  <Paragraphs>3</Paragraphs>
  <TotalTime>118</TotalTime>
  <ScaleCrop>false</ScaleCrop>
  <LinksUpToDate>false</LinksUpToDate>
  <CharactersWithSpaces>2337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2021-08-10T08:04:00Z</dcterms:created>
  <dc:creator>DELL</dc:creator>
  <cp:lastModifiedBy>朱松杰</cp:lastModifiedBy>
  <cp:lastPrinted>2017-08-08T06:02:00Z</cp:lastPrinted>
  <dcterms:modified xsi:type="dcterms:W3CDTF">2024-08-20T08:54:50Z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C56F926EA1D74B63ADFF8BE192D37A44_13</vt:lpwstr>
  </property>
</Properties>
</file>